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4" w:rsidRPr="00C67811" w:rsidRDefault="004D0864" w:rsidP="004D0864">
      <w:pPr>
        <w:suppressAutoHyphens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UMOWA KOMPLEKSOWA DOSTAWY GAZU ZIEMNEGO</w:t>
      </w:r>
    </w:p>
    <w:p w:rsidR="004D0864" w:rsidRPr="00C67811" w:rsidRDefault="004D0864" w:rsidP="004D0864">
      <w:pPr>
        <w:suppressAutoHyphens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nr: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IZP.273…………………..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bCs/>
          <w:kern w:val="1"/>
          <w:sz w:val="22"/>
          <w:lang w:eastAsia="zh-CN" w:bidi="hi-IN"/>
        </w:rPr>
        <w:t xml:space="preserve">zawarta w dniu 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>…………………………….. r.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 pomiędzy:</w:t>
      </w:r>
    </w:p>
    <w:p w:rsidR="004D0864" w:rsidRPr="00C67811" w:rsidRDefault="004D0864" w:rsidP="004D0864">
      <w:pPr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 xml:space="preserve">Powiatem Wołowskim, Pl. Piastowski 2, 56-100 Wołów, NIP: 988-02-19-208, 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>reprezentowanym przez Zarząd Powiatu, w imieniu którego działają:</w:t>
      </w:r>
    </w:p>
    <w:p w:rsidR="004D0864" w:rsidRPr="00C67811" w:rsidRDefault="004D0864" w:rsidP="004D0864">
      <w:pPr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>……………………………..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 xml:space="preserve"> –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 Starosta Wołowski,</w:t>
      </w:r>
    </w:p>
    <w:p w:rsidR="004D0864" w:rsidRPr="00C67811" w:rsidRDefault="004D0864" w:rsidP="004D0864">
      <w:pPr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>……………………………..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 xml:space="preserve"> –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 Wicestarosta Wołowski,</w:t>
      </w:r>
    </w:p>
    <w:p w:rsidR="004D0864" w:rsidRPr="00C67811" w:rsidRDefault="004D0864" w:rsidP="004D0864">
      <w:pPr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przy kontrasygnacie Skarbnika Powiatu 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>– ……………………………………,</w:t>
      </w:r>
    </w:p>
    <w:p w:rsidR="004D0864" w:rsidRPr="00C67811" w:rsidRDefault="004D0864" w:rsidP="004D0864">
      <w:pPr>
        <w:suppressAutoHyphens/>
        <w:spacing w:line="360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zh-CN" w:bidi="hi-IN"/>
        </w:rPr>
        <w:t>zwanym w dalszej części umowy „</w:t>
      </w:r>
      <w:r w:rsidRPr="00C67811">
        <w:rPr>
          <w:rFonts w:ascii="Calibri" w:hAnsi="Calibri" w:cs="Calibri"/>
          <w:bCs/>
          <w:kern w:val="1"/>
          <w:sz w:val="22"/>
          <w:lang w:eastAsia="zh-CN" w:bidi="hi-IN"/>
        </w:rPr>
        <w:t>Zamawiającym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>”, „Odbiorcą Końcowym” lub „Odbiorcą”,</w:t>
      </w:r>
    </w:p>
    <w:p w:rsidR="004D0864" w:rsidRPr="00C67811" w:rsidRDefault="004D0864" w:rsidP="004D0864">
      <w:pPr>
        <w:suppressAutoHyphens/>
        <w:spacing w:line="276" w:lineRule="auto"/>
        <w:jc w:val="both"/>
        <w:rPr>
          <w:rFonts w:ascii="Calibri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line="276" w:lineRule="auto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i/>
          <w:kern w:val="1"/>
          <w:sz w:val="22"/>
          <w:lang w:eastAsia="zh-CN" w:bidi="hi-IN"/>
        </w:rPr>
        <w:t>działającym w imieniu własnym oraz w imieniu i na rzecz  następujących podmiotów: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7" w:hanging="360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Starostwo Powiatowe w Wołowie, pl. Piastowski 2, 56-100 Wołów,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Zespół Szkół Specjalnych i Placówek Oświatowych w Wołowie, ul. Inwalidów Wojennych 10, 56-100 Wołów,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Powiatowe Centrum Pomocy Rodzinie w Wołowie, ul. Inwalidów Wojennych 24, 56-100 Wołów,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Liceum Ogólnokształcące im. Mikołaja Kopernika w Wołowie, Pl. Jana III Sobieskiego 2, 56-100 Wołów,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Zespół Placówek Resocjalizacyjnych w Brzegu Dolnym, ul. 1 Maja 21, 56-120 Brzeg Dolny,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Zespół Szkół Zawodowych w Wołowie, ul. Spacerowa 1, 56 – 100 Wołów</w:t>
      </w:r>
    </w:p>
    <w:p w:rsidR="004D0864" w:rsidRPr="00C67811" w:rsidRDefault="004D0864" w:rsidP="004D0864">
      <w:pPr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Centrum Kształcenia Zawodowego i Ustawicznego w Wołowie, ul. T. Kościuszki 27, 56 – 100 Wołów</w:t>
      </w:r>
    </w:p>
    <w:p w:rsidR="004D0864" w:rsidRPr="00C67811" w:rsidRDefault="004D0864" w:rsidP="004D0864">
      <w:pPr>
        <w:suppressAutoHyphens/>
        <w:jc w:val="both"/>
        <w:rPr>
          <w:rFonts w:ascii="Calibri" w:hAnsi="Calibri" w:cs="Calibri"/>
          <w:i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jc w:val="both"/>
        <w:rPr>
          <w:rFonts w:ascii="Calibri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zh-CN" w:bidi="hi-IN"/>
        </w:rPr>
        <w:t>a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color w:val="FF0000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………………………………... 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>z siedzibą w ………………………………………., przy ul.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 xml:space="preserve"> ……………………………………, 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>wpisaną do rejestru przedsiębiorców Krajowego Rejestru Sądowego przez ……………………………………….. pod numerem …………………………., NIP …………………………….., REGON ………………………………, o kapitale  zakładowym ………………………………,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zh-CN" w:bidi="hi-IN"/>
        </w:rPr>
        <w:t>reprezentowaną przez:</w:t>
      </w:r>
    </w:p>
    <w:p w:rsidR="004D0864" w:rsidRPr="00C67811" w:rsidRDefault="004D0864" w:rsidP="004D0864">
      <w:pPr>
        <w:suppressAutoHyphens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- ……………………… </w:t>
      </w:r>
      <w:r w:rsidRPr="00C67811">
        <w:rPr>
          <w:rFonts w:ascii="Calibri" w:hAnsi="Calibri" w:cs="Calibri"/>
          <w:b/>
          <w:kern w:val="1"/>
          <w:sz w:val="22"/>
          <w:lang w:eastAsia="zh-CN" w:bidi="hi-IN"/>
        </w:rPr>
        <w:t xml:space="preserve"> –</w:t>
      </w: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……………………………………………………,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zh-CN" w:bidi="hi-IN"/>
        </w:rPr>
        <w:t xml:space="preserve">wybranym w wyniku rozstrzygnięcia postępowania o udzielenie zamówienia publicznego </w:t>
      </w:r>
      <w:r w:rsidRPr="00C67811">
        <w:rPr>
          <w:rFonts w:ascii="Calibri" w:hAnsi="Calibri" w:cs="Calibri"/>
          <w:kern w:val="1"/>
          <w:sz w:val="22"/>
          <w:lang w:eastAsia="en-US" w:bidi="hi-IN"/>
        </w:rPr>
        <w:t>w trybie przetargu nieograniczonego na podstawie art. 39 ustawy z dnia 29 stycznia 2004r. Prawo zamówień publicznych (</w:t>
      </w:r>
      <w:proofErr w:type="spellStart"/>
      <w:r w:rsidRPr="00C67811">
        <w:rPr>
          <w:rFonts w:ascii="Calibri" w:hAnsi="Calibri" w:cs="Calibri"/>
          <w:kern w:val="1"/>
          <w:sz w:val="22"/>
          <w:lang w:eastAsia="en-US" w:bidi="hi-IN"/>
        </w:rPr>
        <w:t>t.j</w:t>
      </w:r>
      <w:proofErr w:type="spellEnd"/>
      <w:r w:rsidRPr="00C67811">
        <w:rPr>
          <w:rFonts w:ascii="Calibri" w:hAnsi="Calibri" w:cs="Calibri"/>
          <w:kern w:val="1"/>
          <w:sz w:val="22"/>
          <w:lang w:eastAsia="en-US" w:bidi="hi-IN"/>
        </w:rPr>
        <w:t>. Dz. U. z 2018 r. poz. 1986 ze zm.)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zwanego w dalszej części umowy „Wykonawcą”</w:t>
      </w:r>
    </w:p>
    <w:p w:rsidR="004D0864" w:rsidRPr="00C67811" w:rsidRDefault="004D0864" w:rsidP="004D0864">
      <w:pPr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pacing w:after="160" w:line="252" w:lineRule="auto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hAnsi="Calibri" w:cs="Calibri"/>
          <w:kern w:val="1"/>
          <w:sz w:val="22"/>
          <w:lang w:eastAsia="en-US" w:bidi="hi-IN"/>
        </w:rPr>
        <w:t>zwanymi łącznie w dalszej części umowy „Stronami”,</w:t>
      </w:r>
    </w:p>
    <w:p w:rsidR="004D0864" w:rsidRPr="00C67811" w:rsidRDefault="004D0864" w:rsidP="004D0864">
      <w:pPr>
        <w:spacing w:after="160" w:line="252" w:lineRule="auto"/>
        <w:rPr>
          <w:rFonts w:ascii="Calibri" w:hAnsi="Calibri" w:cs="Calibri"/>
          <w:bCs/>
          <w:kern w:val="1"/>
          <w:sz w:val="22"/>
          <w:lang w:eastAsia="en-US" w:bidi="hi-IN"/>
        </w:rPr>
      </w:pPr>
      <w:r w:rsidRPr="00C67811">
        <w:rPr>
          <w:rFonts w:ascii="Calibri" w:hAnsi="Calibri" w:cs="Calibri"/>
          <w:bCs/>
          <w:kern w:val="1"/>
          <w:sz w:val="22"/>
          <w:lang w:eastAsia="en-US" w:bidi="hi-IN"/>
        </w:rPr>
        <w:t>o następującej treści:</w:t>
      </w:r>
    </w:p>
    <w:p w:rsidR="004D0864" w:rsidRPr="00C67811" w:rsidRDefault="004D0864" w:rsidP="004D0864">
      <w:pPr>
        <w:spacing w:after="160" w:line="252" w:lineRule="auto"/>
        <w:rPr>
          <w:rFonts w:ascii="Calibri" w:hAnsi="Calibri" w:cs="Calibri"/>
          <w:bCs/>
          <w:kern w:val="1"/>
          <w:sz w:val="22"/>
          <w:lang w:eastAsia="en-US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</w:t>
      </w: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1 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>Postanowienia ogólne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 xml:space="preserve">Przedmiotem umowy jest kompleksowa dostawa i dystrybucja gazu ziemnego wysokometanowego typu E, na zasadach określonych w niniejszej umowie, ustawie z dnia 10 </w:t>
      </w: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lastRenderedPageBreak/>
        <w:t xml:space="preserve">kwietnia 1997 r. Prawo energetyczne (tekst jedn. Dz. U. 2018, poz. 755 z </w:t>
      </w:r>
      <w:proofErr w:type="spellStart"/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>późn</w:t>
      </w:r>
      <w:proofErr w:type="spellEnd"/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>. zm.) zwanej dalej „Prawem energetycznym”,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z obowiązującymi rozporządzeniami do ww. ustawy oraz przepisami ustawy z dnia 23 kwietnia 1964r. - Kodeks cywilny (tekst jedn. Dz. U. z 2018 r. poz. 1025 ze zm.),  zwanej dalej „Kodeksem cywilnym”, zasadami określonymi w koncesjach oraz w oparciu o ustawę z dnia 29 stycznia 2004r. Prawo zamówień publicznych (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t.j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. Dz. U z 2018 r. poz. 1986 ze zm.).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oświadcza, że posiada tytuł prawny do korzystania z obiektów (miejsc odbioru gazu), opisanych w Załączniku nr 1 do niniejszej umowy (Wykaz obiektów Zamawiającego).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Wszystkie techniczne warunki dostarczania paliwa gazowego dla danego punktu odbiorczego (miejsca dostarczania gazu ziemnego) są zgodne z postanowieniami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IRiESP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i/lub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IRiESD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odpowiedniego Operatora Systemu Dystrybucyjnego, zwanego dalej „OSD”, i przez niego określone. 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Dostawy gazu odbywać się będą za pośrednictwem sieci dystrybucyjnej należącej do Operatora Systemu Dystrybucji. 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oświadcza, że posiada koncesję na obrót paliwami gazowymi o numerze ………………………………., wydaną przez Prezesa Urzędu Regulacji Energetyki w dniu …………………………….., której okres ważności przypada na dzień ……………………………….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oświadcza, że posiada koncesję na dystrybucję paliw gazowych o numerze ………………………………………………., wydaną przez Prezesa Urzędu Regulacji Energetyki w dniu …………………………….., której okres ważności przypada na dzień ……………………………….* /  Wykonawca nie będący OSD oświadcza niniejszym, że ma zawartą z OSD umowę dystrybucyjną umożliwiającą sprzedaż gazu ziemnego do obiektów Zamawiającego za pośrednictwem sieci dystrybucyjnej OSD, która została zawarta na czas nie krótszy niż okres obowiązywania niniejszej umowy.*</w:t>
      </w:r>
    </w:p>
    <w:p w:rsidR="004D0864" w:rsidRPr="00C67811" w:rsidRDefault="004D0864" w:rsidP="004D0864">
      <w:pPr>
        <w:suppressAutoHyphens/>
        <w:spacing w:after="57" w:line="200" w:lineRule="atLeast"/>
        <w:ind w:left="66"/>
        <w:jc w:val="both"/>
        <w:rPr>
          <w:rFonts w:ascii="Calibri" w:eastAsia="SimSun" w:hAnsi="Calibri" w:cs="Calibri"/>
          <w:i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i/>
          <w:kern w:val="1"/>
          <w:sz w:val="22"/>
          <w:lang w:eastAsia="zh-CN" w:bidi="hi-IN"/>
        </w:rPr>
        <w:t>* (skreślić, jeżeli nie dotyczy)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przypadku, gdy okres obowiązywania niniejszej umowy jest dłuższy niż okres ważności dokumentów opisanych w </w:t>
      </w: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 xml:space="preserve">§ 1 ust. 5 i/lub ust. 6, Wykonawca zobligowany jest w terminie nie późniejszym niż na trzy miesiące przed datą upływu ważności tych dokumentów, przedłożyć Zamawiającemu: aktualną koncesję na obrót paliwami gazowymi i/lub dystrybucję paliw gazowych lub w przypadku Wykonawcy nie będącego OSD oświadczenie o posiadaniu aktualnej umowy dystrybucyjnej zawartej z OSD. </w:t>
      </w:r>
    </w:p>
    <w:p w:rsidR="004D0864" w:rsidRPr="00C67811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Wykonawca przez cały okres obowiązywania niniejszej umowy zobowiązany jest do posiadania wszelkich wymaganych prawem pozwoleń, umów, koncesji umożliwiających Wykonawcy wykonanie przedmiotu zamówienia. </w:t>
      </w:r>
    </w:p>
    <w:p w:rsidR="004D0864" w:rsidRPr="00C67811" w:rsidRDefault="004D0864" w:rsidP="004D0864">
      <w:p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</w:t>
      </w: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2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>Przedmiot umowy i podstawowe zasady realizacji umowy</w:t>
      </w:r>
    </w:p>
    <w:p w:rsidR="004D0864" w:rsidRPr="00C67811" w:rsidRDefault="004D0864" w:rsidP="004D0864">
      <w:p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Wykonawca zobowiązuje się do kompleksowej dostawy gazu ziemnego wysokometanowego typu E do punktów odbioru (poboru) wskazanych w załączniku nr 1 do umowy, Wykonawca zobowiązany jest dostarczać paliwa gazowe o cieple spalania oraz parametrach jakościowych określonych w Taryfie OSD oraz zgodnie z obowiązującymi przepisami. </w:t>
      </w: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Usługę dystrybucji paliwa gazowego do instalacji znajdujących się w punktach odbioru, szczegółowo opisanych w załączniku nr 1 do umowy, będzie wykonywał Operator Systemu Dystrybucyjnego. Dla potrzeb niniejszej umowy kompleksowej jest to Polska Spółka Gazownictwa Sp. z o.o. Oddział we Wrocławiu. </w:t>
      </w: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 xml:space="preserve">Przewidywana ilość: 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>10 punktów poboru gazu</w:t>
      </w: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 xml:space="preserve"> - zgodnie z załącznikiem nr 1 do Umowy.</w:t>
      </w: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Łączną ilość paliwa gazowego, która będzie dostarczona w okresie obowiązywania Umowy do punktów poboru określonych w załączniku nr 1 do Umowy prognozuje się na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 xml:space="preserve">poziomie 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>……………………….. kWh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. Powyższa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wartość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wolumenu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gazu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jest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wartością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szacowaną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może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ulec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zmianie.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Ewentualna zmiana prognozowanego zużycia nie będzie skutkowała dodatkowymi kosztami dla Zamawiającego (Odbiorcy), poza rozliczeniem za faktyczne zużyte paliwo gazowe wg cen określonych w dokumentacji przetargowej i niniejszej Umowie oraz rozliczeniem za usługi dystrybucji pobieranego paliwa gazowego, wg obowiązującej w danym okresie Taryfy Operatora Systemu Dystrybucyjnego, do sieci którego Zamawiający (Odbiorca) jest przyłączony. </w:t>
      </w:r>
    </w:p>
    <w:p w:rsidR="004D0864" w:rsidRPr="00C67811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będzie dostarczał, w okresie obowiązywania Umowy, paliwo gazowe w ilości odpowiadającej rzeczywistemu zapotrzebowaniu Zamawiającego, niezależnie od szacunkowej prognozy jego zużycia.</w:t>
      </w:r>
    </w:p>
    <w:p w:rsidR="004D0864" w:rsidRPr="00C67811" w:rsidRDefault="004D0864" w:rsidP="004D0864">
      <w:p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</w:t>
      </w: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3 Zobowiązania Stron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ramach niniejszej umowy Wykonawca zobowiązany jest do zapewnienia nieprzerwanych dostaw gazu ziemnego wysokometanowego typu E wg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wg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PN-C-04750 do punktów odbioru, opisanych szczegółowo w załączniku nr 1 do umowy oraz zapewnienia należytego wykonywania usług związanych z dystrybucją gazu ziemnego. 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zobowiązuje się do:</w:t>
      </w:r>
    </w:p>
    <w:p w:rsidR="004D0864" w:rsidRPr="00C67811" w:rsidRDefault="004D0864" w:rsidP="004D0864">
      <w:pPr>
        <w:numPr>
          <w:ilvl w:val="0"/>
          <w:numId w:val="11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Złożenia OSD w imieniu własnym i Zamawiającego (Odbiorcy) zgłoszenia o zawarciu niniejszej umowy/powiadomienia o zmianie sprzedawcy,</w:t>
      </w:r>
    </w:p>
    <w:p w:rsidR="004D0864" w:rsidRPr="00C67811" w:rsidRDefault="004D0864" w:rsidP="004D0864">
      <w:pPr>
        <w:numPr>
          <w:ilvl w:val="0"/>
          <w:numId w:val="11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Reprezentowania Zamawiającego (Odbiorcy) przed OSD w procesie zmiany sprzedawcy.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Czynności opisane w ust. 2 pkt 1), 2) Wykonawca podejmie bez zbędnej zwłoki, w terminie umożliwiającym rozpoczęcie dostaw zgodnie z załącznikiem nr 1 do umowy - kolumną „termin rozpoczęcia sprzedaży gazu”, mając na względzie konieczność przeprowadzenia procedury zmiany sprzedawcy. W dniu zawarcia niniejszej umowy Zamawiający udzieli Wykonawcy stosownych pełnomocnictw w tym zakresie.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Wykonawca zobowiązuje się dokonania wszelkich czynności i uzgodnień z OSD niezbędnych do przeprowadzenia procedury zmiany sprzedawcy. 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zobowiązany jest ponadto do: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Zapewnienia, na żądanie Zamawiającego, sprawdzenia przez OSD prawidłowości działania układu pomiarowego, którego właścicielem jest OSD, w terminie 14 dni od zgłoszenia,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ind w:left="1134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Zapewnienia, na żądanie Zamawiającego, zlecenia przez OSD niezależnemu laboratorium posiadającemu wymaganą akredytację sprawdzenia prawidłowości działania  układu pomiarowego, w terminie 7 dni od dnia zgłoszenia żądania oraz umożliwienia Zamawiającemu zlecenia wykonania dodatkowej ekspertyzy w terminie 30 dni od daty otrzymania wyniku badania laboratoryjnego.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ind w:left="1134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Sprawdzenia przez OSD dotrzymania parametrów jakościowych paliwa gazowego, wykonując odpowiednie pomiary, a w przypadku stwierdzenia niezgodności jakości paliwa gazowego z umową, pokrycia kosztów badań oraz udzielenia stosownej bonifikaty, o której mowa w </w:t>
      </w:r>
      <w:r w:rsidR="006E1A7D" w:rsidRPr="006E1A7D">
        <w:rPr>
          <w:rFonts w:ascii="Calibri" w:eastAsia="SimSun" w:hAnsi="Calibri" w:cs="Calibri"/>
          <w:kern w:val="1"/>
          <w:sz w:val="22"/>
          <w:lang w:eastAsia="zh-CN" w:bidi="hi-IN"/>
        </w:rPr>
        <w:t>§ 4 ust. 2</w:t>
      </w:r>
      <w:r w:rsidRPr="006E1A7D">
        <w:rPr>
          <w:rFonts w:ascii="Calibri" w:eastAsia="SimSun" w:hAnsi="Calibri" w:cs="Calibri"/>
          <w:kern w:val="1"/>
          <w:sz w:val="22"/>
          <w:lang w:eastAsia="zh-CN" w:bidi="hi-IN"/>
        </w:rPr>
        <w:t xml:space="preserve">. 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ind w:left="1134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Przyjmowania zgłoszeń i reklamacji dotyczących dostarczania paliwa gazowego,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ind w:left="1134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Dokonywania korekt rozliczeń w przypadku stwierdzenia nieprawidłowości w zainstalowaniu lub działaniu układu pomiarowego oraz w przypadku przyjęcia do rozliczeń błędnych odczytów wskazań układu pomiarowego. 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ind w:left="1134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Nieodpłatnego udzielania informacji w sprawie rozliczeń,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Prowadzenia ewidencji wpłat należności zapewniającą poprawność rozliczeń,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przekazanie Zamawiającemu zmiany cyklu odczytowego dla danego PP przez OSP i/lub OSD po otrzymaniu informacji o takiej zmianie od OSP i/lub OSD,</w:t>
      </w:r>
    </w:p>
    <w:p w:rsidR="004D0864" w:rsidRPr="00C67811" w:rsidRDefault="004D0864" w:rsidP="004D0864">
      <w:pPr>
        <w:numPr>
          <w:ilvl w:val="0"/>
          <w:numId w:val="12"/>
        </w:numPr>
        <w:suppressAutoHyphens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Przestrzegania standardów jakościowych obsługi odbiorców.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Na podstawie niniejszej umowy Wykonawca zobowiązuje się do zapewnienia bilansowania handlowego zakresie sprzedaży paliwa gazowego do obiektów Zamawiającego. Bilansowanie rozumiane jest jako pokrycie strat wynikających z różnicy zużycia gazu prognozowanego w stosunku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 xml:space="preserve">do rzeczywistego w danym okresie rozliczeniowym. Tym samym Wykonawca pełni funkcję Operatora Handlowego i Podmiotu odpowiedzialnego za Bilansowanie Handlowe. 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zwalnia Zamawiającego (Odbiorcę) z wszelkich kosztów i obowiązków związanych z bilansowaniem handlowym oraz przygotowywaniem i zgłaszaniem grafików zapotrzebowania na gaz ziemny do OSD.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zobowiązuje się do:</w:t>
      </w:r>
    </w:p>
    <w:p w:rsidR="004D0864" w:rsidRPr="00C67811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Pobierania gazu ziemnego zgodnie z warunkami umowy i obowiązującymi przepisami prawa, </w:t>
      </w:r>
    </w:p>
    <w:p w:rsidR="004D0864" w:rsidRPr="00C67811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Terminowego regulowania płatności za pobrany gaz ziemny oraz usługi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(zgodnie z obowiązującą taryfą OSD),</w:t>
      </w:r>
    </w:p>
    <w:p w:rsidR="004D0864" w:rsidRPr="00C67811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Przestrzeganie zapisów ustawy z dnia 10 kwietnia 1997 r. Prawo energetyczne, Taryfy Operatora oraz Instrukcji Ruchu i Eksploatacji Sieci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Dystrubucyjnej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(dalej IRIESD). Zmieniona lub nowa IRIESD wiąże Zamawiającego po jej zatwierdzeniu przez Prezesa URE i ogłoszeniu w Biuletynie URE, od dnia określonego w decyzji Prezesa URE,</w:t>
      </w:r>
    </w:p>
    <w:p w:rsidR="004D0864" w:rsidRPr="00C67811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Powiadomienia Wykonawcy o zmianie planowanej wielkości zużycia gazu ziemnego w przypadku zmian w sposobie wykorzystania urządzeń i instalacji gazowych.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Strony zobowiązują się do: </w:t>
      </w:r>
    </w:p>
    <w:p w:rsidR="004D0864" w:rsidRPr="00C67811" w:rsidRDefault="004D0864" w:rsidP="004D0864">
      <w:pPr>
        <w:numPr>
          <w:ilvl w:val="0"/>
          <w:numId w:val="14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Niezwłocznego wzajemnego informowania się o zauważonych wadach lub usterkach w układzie pomiarowym oraz innych okolicznościach mających wpływ na rozliczenia za pobrany gaz ziemny lub usługi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,</w:t>
      </w:r>
    </w:p>
    <w:p w:rsidR="004D0864" w:rsidRPr="00C67811" w:rsidRDefault="004D0864" w:rsidP="004D0864">
      <w:pPr>
        <w:numPr>
          <w:ilvl w:val="0"/>
          <w:numId w:val="14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Zapewnienia wzajemnego dostępu do danych oraz wglądu do materiałów stanowiących podstawę do rozliczeń za pobrany gaz ziemny lub usługi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. 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w trakcie obowiązywania Umowy będzie kwalifikowany do właściwych grup taryfowych zgodnie z zasadami określonymi w taryfie OSD. Zmiana grupy taryfowej, zgodnie z zasadami określonymi w taryfie OSD, wymaga zmiany Umowy i zawarcia stosownego aneksu do Umowy.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Gaz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ziemny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kupowany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podstawie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mowy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zużywany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będzie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potrzeby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> 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dbiorcy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Końcowego.</w:t>
      </w:r>
    </w:p>
    <w:p w:rsidR="004D0864" w:rsidRPr="00C67811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Zamawiający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pobierany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podstawie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mowy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gaz ziemny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przeznaczy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cele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opałowe,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objęte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zwolnieniem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z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akcyzy,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zgodnie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z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> 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art.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> 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31b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ust.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2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stawy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podatku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akcyzowym (</w:t>
      </w:r>
      <w:proofErr w:type="spellStart"/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t.j</w:t>
      </w:r>
      <w:proofErr w:type="spellEnd"/>
      <w:r w:rsidRPr="00C67811">
        <w:rPr>
          <w:rFonts w:ascii="Calibri" w:eastAsia="Helvetica" w:hAnsi="Calibri" w:cs="Calibri"/>
          <w:kern w:val="1"/>
          <w:sz w:val="22"/>
          <w:lang w:eastAsia="zh-CN" w:bidi="hi-IN"/>
        </w:rPr>
        <w:t>. Dz. U. z 2017r. poz. 43 ze zm.).</w:t>
      </w: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§ 4 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>Standardy jakości obsługi</w:t>
      </w:r>
    </w:p>
    <w:p w:rsidR="004D0864" w:rsidRPr="00C67811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Standardy jakości obsługi Zamawiającego zostały określone w obowiązujących przepisach wykonawczych wydanych na podstawie Prawa energetycznego.</w:t>
      </w:r>
    </w:p>
    <w:p w:rsidR="004D0864" w:rsidRPr="00C67811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jc w:val="both"/>
        <w:rPr>
          <w:rFonts w:ascii="Calibri" w:eastAsia="Arial Unicode MS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Arial Unicode MS" w:hAnsi="Calibri" w:cs="Calibri"/>
          <w:kern w:val="1"/>
          <w:sz w:val="22"/>
          <w:lang w:eastAsia="zh-CN" w:bidi="hi-IN"/>
        </w:rPr>
        <w:t xml:space="preserve">W przypadku niedotrzymania </w:t>
      </w:r>
      <w:r w:rsidRPr="00C67811">
        <w:rPr>
          <w:rFonts w:ascii="Calibri" w:eastAsia="Arial" w:hAnsi="Calibri" w:cs="Calibri"/>
          <w:kern w:val="1"/>
          <w:sz w:val="22"/>
          <w:lang w:eastAsia="zh-CN" w:bidi="hi-IN"/>
        </w:rPr>
        <w:t>standardów jakościowych obsługi odbiorców</w:t>
      </w:r>
      <w:r w:rsidRPr="00C67811">
        <w:rPr>
          <w:rFonts w:ascii="Calibri" w:eastAsia="Arial Unicode MS" w:hAnsi="Calibri" w:cs="Calibri"/>
          <w:kern w:val="1"/>
          <w:sz w:val="22"/>
          <w:lang w:eastAsia="zh-CN" w:bidi="hi-IN"/>
        </w:rPr>
        <w:t xml:space="preserve">, Zamawiającemu na jego pisemny wniosek przysługuje prawo bonifikaty według stawek określonych w § 43 </w:t>
      </w:r>
      <w:r w:rsidRPr="00C67811">
        <w:rPr>
          <w:rFonts w:ascii="Calibri" w:eastAsia="Arial" w:hAnsi="Calibri" w:cs="Calibri"/>
          <w:kern w:val="1"/>
          <w:sz w:val="22"/>
          <w:lang w:eastAsia="zh-CN" w:bidi="hi-IN"/>
        </w:rPr>
        <w:t>Ministra Energii z dnia 29 grudnia 2017 r. w sprawie szczegółowych zasad kształtowania i kalkulacji taryf oraz rozliczeń w obrocie energią elektryczną (Dz. U. z 2017 r. poz. 2500)</w:t>
      </w:r>
      <w:r w:rsidRPr="00C67811">
        <w:rPr>
          <w:rFonts w:ascii="Calibri" w:eastAsia="Arial Unicode MS" w:hAnsi="Calibri" w:cs="Calibri"/>
          <w:kern w:val="1"/>
          <w:sz w:val="22"/>
          <w:lang w:eastAsia="zh-CN" w:bidi="hi-IN"/>
        </w:rPr>
        <w:t xml:space="preserve"> lub w każdoczesnym później wydanym akcie prawnym określającym te stawki.</w:t>
      </w:r>
    </w:p>
    <w:p w:rsidR="004D0864" w:rsidRPr="00C67811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jc w:val="both"/>
        <w:rPr>
          <w:rFonts w:ascii="Calibri" w:eastAsia="Arial Unicode MS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Arial Unicode MS" w:hAnsi="Calibri" w:cs="Calibri"/>
          <w:kern w:val="1"/>
          <w:sz w:val="22"/>
          <w:lang w:eastAsia="zh-CN" w:bidi="hi-IN"/>
        </w:rPr>
        <w:t xml:space="preserve">Wykonawca nie ponosi odpowiedzialności za niedostarczenie przedmiotu Umowy do obiektów Zamawiającego (Odbiorcy) w przypadku klęsk żywiołowych, innych przypadków siły wyższej, awarii w systemie oraz awarii sieciowych. </w:t>
      </w:r>
    </w:p>
    <w:p w:rsidR="004D0864" w:rsidRPr="00C67811" w:rsidRDefault="006E1A7D" w:rsidP="006E1A7D">
      <w:pPr>
        <w:numPr>
          <w:ilvl w:val="0"/>
          <w:numId w:val="5"/>
        </w:numPr>
        <w:suppressAutoHyphens/>
        <w:spacing w:after="57" w:line="200" w:lineRule="atLeast"/>
        <w:jc w:val="both"/>
        <w:rPr>
          <w:rFonts w:ascii="Calibri" w:eastAsia="Arial Unicode MS" w:hAnsi="Calibri" w:cs="Calibri"/>
          <w:kern w:val="1"/>
          <w:sz w:val="22"/>
          <w:lang w:eastAsia="zh-CN" w:bidi="hi-IN"/>
        </w:rPr>
      </w:pPr>
      <w:r w:rsidRPr="006E1A7D">
        <w:rPr>
          <w:rFonts w:ascii="Calibri" w:eastAsia="Arial Unicode MS" w:hAnsi="Calibri" w:cs="Calibri"/>
          <w:kern w:val="1"/>
          <w:sz w:val="22"/>
          <w:lang w:eastAsia="zh-CN" w:bidi="hi-IN"/>
        </w:rPr>
        <w:t>Wykonawca zobowiązuje się pisemnie powiadomić Zamawiającego o planowanych przerwach w dostawie paliwa gazowego z co najmniej 7 dniowym wyprzedzeniem, pod warunkiem otrzymania informacji od OSD</w:t>
      </w:r>
      <w:r>
        <w:rPr>
          <w:rFonts w:ascii="Calibri" w:eastAsia="Arial Unicode MS" w:hAnsi="Calibri" w:cs="Calibri"/>
          <w:kern w:val="1"/>
          <w:sz w:val="22"/>
          <w:lang w:eastAsia="zh-CN" w:bidi="hi-IN"/>
        </w:rPr>
        <w:t>.</w:t>
      </w:r>
    </w:p>
    <w:p w:rsidR="004D0864" w:rsidRPr="00C67811" w:rsidRDefault="004D0864" w:rsidP="004D0864">
      <w:pPr>
        <w:tabs>
          <w:tab w:val="left" w:pos="709"/>
        </w:tabs>
        <w:suppressAutoHyphens/>
        <w:spacing w:after="57" w:line="200" w:lineRule="atLeast"/>
        <w:ind w:left="360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 5 Ceny i stawki opłat oraz zasady rozliczeń i płatności</w:t>
      </w:r>
    </w:p>
    <w:p w:rsidR="004D0864" w:rsidRPr="00C67811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Wynagrodzenie Wykonawcy z tytułu realizacji niniejszej umowy obliczane będzie jako suma opłat za pobrane paliwo gazowe (wg stawek przedstawionych w Formularzu cenowym) oraz opłat dystrybucyjnych wynikających z obowiązującej taryfy OSD, z zastrzeżeniem § 5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ust. 18.</w:t>
      </w:r>
    </w:p>
    <w:p w:rsidR="004D0864" w:rsidRPr="00C67811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VAT.</w:t>
      </w:r>
    </w:p>
    <w:p w:rsidR="004D0864" w:rsidRPr="00C67811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Opłaty za usługi dystrybucji/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obliczane będą zgodne z obowiązującą dla danej grupy taryfowej Taryfą OSD, zatwierdzoną przez Prezesa URE. </w:t>
      </w:r>
    </w:p>
    <w:p w:rsidR="004D0864" w:rsidRPr="00C67811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Przewidywane łączne wynagrodzenie Wykonawcy w okresie realizacji Umowy (zawierające podatek VAT w wysokości …… %) wyniesie razem brutto ……………………….………… zł (słownie: ………. 00/100), z tego:</w:t>
      </w:r>
    </w:p>
    <w:p w:rsidR="004D0864" w:rsidRPr="00C67811" w:rsidRDefault="004D0864" w:rsidP="004D0864">
      <w:pPr>
        <w:numPr>
          <w:ilvl w:val="0"/>
          <w:numId w:val="16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 pobrane paliwo gazowe ……………………………. zł brutto,</w:t>
      </w:r>
    </w:p>
    <w:p w:rsidR="004D0864" w:rsidRPr="00C67811" w:rsidRDefault="004D0864" w:rsidP="004D0864">
      <w:pPr>
        <w:numPr>
          <w:ilvl w:val="0"/>
          <w:numId w:val="16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za usługi dystrybucji ……………………………..……… zł brutto. </w:t>
      </w:r>
    </w:p>
    <w:p w:rsidR="004D0864" w:rsidRPr="00C67811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567" w:hanging="42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Arial" w:hAnsi="Calibri" w:cs="Calibri"/>
          <w:kern w:val="1"/>
          <w:sz w:val="22"/>
          <w:lang w:eastAsia="zh-CN" w:bidi="hi-IN"/>
        </w:rPr>
        <w:t>Ceny jednostkowe netto określone w ofercie przetargowej wynoszą: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</w:p>
    <w:p w:rsidR="004D0864" w:rsidRPr="00C67811" w:rsidRDefault="004D0864" w:rsidP="004D086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57" w:line="200" w:lineRule="atLeast"/>
        <w:ind w:left="630" w:hanging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Arial" w:hAnsi="Calibri" w:cs="Calibri"/>
          <w:kern w:val="1"/>
          <w:sz w:val="22"/>
          <w:lang w:eastAsia="zh-CN" w:bidi="hi-IN"/>
        </w:rPr>
        <w:t>paliwo gazowe – gaz ziemny wysokometanowy typu E,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w wysokości: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W-1, 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………..  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W-3.6,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………..  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W-3.9,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113"/>
          <w:tab w:val="left" w:pos="1275"/>
        </w:tabs>
        <w:suppressAutoHyphens/>
        <w:spacing w:after="57" w:line="200" w:lineRule="atLeast"/>
        <w:ind w:left="1028" w:hanging="348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>………..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 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W-4,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125"/>
          <w:tab w:val="left" w:pos="1275"/>
        </w:tabs>
        <w:suppressAutoHyphens/>
        <w:spacing w:after="57" w:line="200" w:lineRule="atLeast"/>
        <w:ind w:left="104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>………..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 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W-5,</w:t>
      </w:r>
    </w:p>
    <w:p w:rsidR="004D0864" w:rsidRPr="00C67811" w:rsidRDefault="004D0864" w:rsidP="004D0864">
      <w:pPr>
        <w:numPr>
          <w:ilvl w:val="0"/>
          <w:numId w:val="7"/>
        </w:numPr>
        <w:tabs>
          <w:tab w:val="num" w:pos="125"/>
          <w:tab w:val="left" w:pos="1275"/>
        </w:tabs>
        <w:suppressAutoHyphens/>
        <w:spacing w:after="57" w:line="200" w:lineRule="atLeast"/>
        <w:ind w:left="104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>………..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 zł/kWh netto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– dla punktów rozliczanych w grupie taryfowej W-6,</w:t>
      </w:r>
    </w:p>
    <w:p w:rsidR="004D0864" w:rsidRPr="00C67811" w:rsidRDefault="004D0864" w:rsidP="004D0864">
      <w:pPr>
        <w:numPr>
          <w:ilvl w:val="0"/>
          <w:numId w:val="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opłata abonamentowa, w wysokości: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W-1,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  <w:tab w:val="left" w:pos="993"/>
          <w:tab w:val="left" w:pos="1854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W-3.6,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W-3.9,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W-4,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dla punktów rozliczanych w grupie taryfowej W-5,</w:t>
      </w:r>
    </w:p>
    <w:p w:rsidR="004D0864" w:rsidRPr="00C67811" w:rsidRDefault="004D0864" w:rsidP="004D0864">
      <w:pPr>
        <w:numPr>
          <w:ilvl w:val="0"/>
          <w:numId w:val="2"/>
        </w:numPr>
        <w:tabs>
          <w:tab w:val="num" w:pos="0"/>
          <w:tab w:val="left" w:pos="993"/>
          <w:tab w:val="left" w:pos="2138"/>
        </w:tabs>
        <w:suppressAutoHyphens/>
        <w:spacing w:after="57" w:line="200" w:lineRule="atLeast"/>
        <w:ind w:left="99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Verdana" w:hAnsi="Calibri" w:cs="Calibri"/>
          <w:b/>
          <w:kern w:val="1"/>
          <w:sz w:val="22"/>
          <w:lang w:eastAsia="zh-CN" w:bidi="hi-IN"/>
        </w:rPr>
        <w:t xml:space="preserve">  …..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 zł netto za 1 miesiąc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dla punktów rozliczanych w grupie taryfowej W-6,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Należność Wykonawcy za pobrany gaz ziemny w okresach rozliczeniowych obliczana będzie indywidualnie dla każdego punktu poboru jako iloczyn ilości dostarczonego gazu ziemnego oraz właściwej dla danej grupy taryfowej ceny jednostkowej za paliwo gazowe, a także opłat: abonamentowej, dystrybucyjnej (sieciowej) stałej i dystrybucyjnej (sieciowej) zmiennej, które zostały określone w § 5 ust. 5 umowy. Do wyliczonej należności Wykonawca doliczy podatek VAT według obowiązującej stawki.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otrzymywać będzie wynagrodzenie z tytułu realizacji niniejszej Umowy na podstawie danych o zużyciu udostępnionych przez OSD za dany okres rozliczeniowy, z zastrzeżeniem, że:</w:t>
      </w:r>
    </w:p>
    <w:p w:rsidR="004D0864" w:rsidRPr="00C67811" w:rsidRDefault="004D0864" w:rsidP="004D0864">
      <w:pPr>
        <w:numPr>
          <w:ilvl w:val="0"/>
          <w:numId w:val="17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 przypadku nieotrzymania od Operatora Systemu Dystrybucyjnego informacji o zużyciu w okresie dwóch kolejnych okresów rozliczeniowych, Wykonawca wystawi fakturę sporządzoną w oparciu o prognozowane miesięczne zużycie paliwa (wykazane w załączniku nr 1 do umowy), bądź w oparciu o dane o zużyciu przekazywane Wykonawcy przez Zamawiającego (Odbiorcę) w formie elektronicznej na wskazany przez Wykonawcę adres e-mail,</w:t>
      </w:r>
    </w:p>
    <w:p w:rsidR="004D0864" w:rsidRPr="00C67811" w:rsidRDefault="004D0864" w:rsidP="004D0864">
      <w:pPr>
        <w:numPr>
          <w:ilvl w:val="0"/>
          <w:numId w:val="17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przypadku Zamawiających posiadających punkty odbioru, dla których odczyty dokonywane są rzadziej niż raz na dwa miesiące dopuszcza się rozliczanie na podstawie zużycia prognozowanego w oparciu o prognozowane miesięczne zużycie paliwa (wskazane w załączniku nr 1 do umowy), przy czym okresy rozliczeniowe wynosić będą nie więcej niż dwa miesiące. </w:t>
      </w:r>
    </w:p>
    <w:p w:rsidR="004D0864" w:rsidRPr="00C67811" w:rsidRDefault="004D0864" w:rsidP="004D0864">
      <w:pPr>
        <w:tabs>
          <w:tab w:val="left" w:pos="709"/>
        </w:tabs>
        <w:suppressAutoHyphens/>
        <w:spacing w:after="57" w:line="200" w:lineRule="atLeast"/>
        <w:ind w:left="108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takiej sytuacji, niezwłocznie po otrzymaniu od OSD danych o zużyciu, Wykonawca wystawi (o ile zajdzie taka konieczność) fakturę korygującą, z terminem płatności określonym w ust. 4 niniejszego paragrafu.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przypadku przekroczenia mocy umownej w danym punkcie odbioru, Wykonawca uwzględni opłatę – zgodnie z obowiązującą taryfą OSD – na fakturze obejmującej okres rozliczeniowy, w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>którym przekroczenie nastąpiło lub wystawi dodatkową fakturę z terminem płatności zgodnym z terminem płatności określonym w ust. 9 niniejszego paragrafu.</w:t>
      </w:r>
    </w:p>
    <w:p w:rsidR="004D0864" w:rsidRPr="00C67811" w:rsidRDefault="004D0864" w:rsidP="004D0864">
      <w:pPr>
        <w:numPr>
          <w:ilvl w:val="0"/>
          <w:numId w:val="15"/>
        </w:numPr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Wykonawca wystawi faktury z terminem płatności wynoszącym 30 dni od daty ich prawidłowego wystawienia, z zastrzeżeniem, iż dostarczy fakturę w terminie 7 dni od daty jej wystawienia. W razie niezachowania tego terminu, termin płatności wskazany w fakturze VAT zostawię automatycznie przedłużony o czas opóźnienia.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b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Odbiorcami faktur VAT będą poszczególne jednostki organizacyjne Zamawiającego zgodnie z załącznikiem nr 1 do umowy. Zamawiający nie wyraża zgody na zbiorcze wystawianie faktur. Wykonawca zobowiązany jest wystawiać odrębnie faktury na każdy punkt odbioru.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Prawidłowo wystawiona faktura powinna zawierać następujące oznaczenia:</w:t>
      </w:r>
    </w:p>
    <w:p w:rsidR="004D0864" w:rsidRPr="00C67811" w:rsidRDefault="004D0864" w:rsidP="004D0864">
      <w:pPr>
        <w:tabs>
          <w:tab w:val="left" w:pos="709"/>
        </w:tabs>
        <w:suppressAutoHyphens/>
        <w:spacing w:after="57" w:line="200" w:lineRule="atLeast"/>
        <w:ind w:left="36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ab/>
        <w:t>Nabywca: Powiat Wołowski, pl. Piastowski 2, 56 – 100 Wołów, NIP: 988-02-19-208</w:t>
      </w:r>
    </w:p>
    <w:p w:rsidR="004D0864" w:rsidRPr="00C67811" w:rsidRDefault="004D0864" w:rsidP="004D0864">
      <w:pPr>
        <w:tabs>
          <w:tab w:val="left" w:pos="709"/>
        </w:tabs>
        <w:suppressAutoHyphens/>
        <w:spacing w:after="57" w:line="200" w:lineRule="atLeast"/>
        <w:ind w:left="68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ab/>
        <w:t xml:space="preserve">Odbiorca: </w:t>
      </w:r>
      <w:r w:rsidRPr="00C67811">
        <w:rPr>
          <w:rFonts w:ascii="Calibri" w:eastAsia="SimSun" w:hAnsi="Calibri" w:cs="Calibri"/>
          <w:i/>
          <w:kern w:val="1"/>
          <w:sz w:val="22"/>
          <w:lang w:eastAsia="zh-CN" w:bidi="hi-IN"/>
        </w:rPr>
        <w:t>Nazwa i adres jednostki organizacyjnej, którego punktu dotyczy rozliczenie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.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Strony określają, że terminem spełnienia świadczenia jest dzień uznania rachunku bankowego Wykonawcy wskazanego na fakturze VAT.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 przypadku niedotrzymania terminu płatności faktur Wykonawcy przysługuje prawo do naliczenia odsetek ustawowych w transakcjach handlowych, z zastrzeżeniem ust. 16.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przypadku uwzględnienia reklamacji, Wykonawca niezwłocznie wystawi i dostarczy Zamawiającemu (Odbiorcy) fakturę korygującą, a powstała nadpłatę zwróci na rachunek bankowy Zamawiającego (Odbiorcy) na jego pisemne żądanie wyrażone w reklamacji.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Wniesienie przez Zamawiającego reklamacji do Wykonawcy nie zwalnia go z obowiązku terminowej zapłaty należności w wysokości określonej na fakturze, z zastrzeżeniem sytuacji, gdy:</w:t>
      </w:r>
    </w:p>
    <w:p w:rsidR="004D0864" w:rsidRPr="00C67811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 fakturze uwzględniono punkty odbioru nie należące do Zamawiającego (Odbiorcy),</w:t>
      </w:r>
    </w:p>
    <w:p w:rsidR="004D0864" w:rsidRPr="00C67811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Uwzględnione na fakturze stawki za paliwo gazowe są niezgodne ze złożoną ofert – stawkami w Formularzu Cenowym, stanowiącym załącznik nr 3 do niniejszej umowy, lub zawierają dodatkowe nie uwzględnione w umowie opłaty. W takiej sytuacji zawieszeniu ulega bieg terminu płatności za dostarczone paliwo gazowe, do czasu dostarczenia faktury korygującej, natomiast zapłata za usługi dystrybucji zostanie dokonana w terminie,</w:t>
      </w:r>
    </w:p>
    <w:p w:rsidR="004D0864" w:rsidRPr="00C67811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Wykazane na fakturze zużycie paliwa gazowego rażąco odbiega od prognozowanego zużycia lub zużycia w analogicznych okresach. W takiej sytuacji Zamawiający (Odbiorca) dokona płatności w wysokości proporcjonalnej do prognozowanego zużycia w okresie trwania umowy zgodnie z danymi ujętymi w załączniku nr 1 do umowy. Po rozpatrzeniu reklamacji oraz (o ile zajdzie taka konieczność) badaniu gazomierza w sytuacji, gdy reklamacja okaże się zasadna, Wykonawca wystawi fakturę korygującą, w przypadku gdy reklamacja okaże się nieuzasadniona Zamawiający (Odbiorca) niezwłocznie dokona płatności pozostałej nieuregulowanej kwoty,</w:t>
      </w:r>
    </w:p>
    <w:p w:rsidR="004D0864" w:rsidRPr="00C67811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Uwzględniony na fakturze okres rozliczeniowy wykracza poza okres objęty niniejszą umową.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Całkowita cena oferty brutto musi obejmować wszelkie koszty związane z realizacją przedmiotu zamówienia (paliwo gazowe, abonament, opłatę stałą i zmienną za dystrybucję gazu), opłaty i podatki (w tym podatek od towarów i usług), z uwzględnieniem ewentualnych upustów i rabatów. </w:t>
      </w:r>
    </w:p>
    <w:p w:rsidR="004D0864" w:rsidRPr="00C67811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Wartość określona w § 5 ust. 4 może ulec zmianie w przypadku:</w:t>
      </w:r>
    </w:p>
    <w:p w:rsidR="004D0864" w:rsidRPr="00C67811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ilości dostarczanego gazu ziemnego w odniesieniu do szacowanej w</w:t>
      </w:r>
      <w:r w:rsidR="006E1A7D">
        <w:rPr>
          <w:rFonts w:ascii="Calibri" w:eastAsia="SimSun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>§ 2 ust. 10  Umowy,</w:t>
      </w:r>
    </w:p>
    <w:p w:rsidR="004D0864" w:rsidRPr="00C67811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zmiany ceny netto paliwa gazowego w związku ze zmianą kwalifikacji w zakresie podatku akcyzowego, </w:t>
      </w:r>
    </w:p>
    <w:p w:rsidR="004D0864" w:rsidRPr="00C67811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 xml:space="preserve">zmiany stawek i cen za usługi dystrybucji w przypadku zatwierdzenia przez Prezesa URE zmiany Taryfy na usługi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gazu OSD, które miałyby obowiązywać w okresie obowiązywania umowy,</w:t>
      </w:r>
    </w:p>
    <w:p w:rsidR="004D0864" w:rsidRPr="00C67811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>ustawowej zmiany stawki podatku VAT,</w:t>
      </w:r>
    </w:p>
    <w:p w:rsidR="004D0864" w:rsidRPr="00C67811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>ustawowej zmiany opodatkowania podatkiem akcyzowym, w wyniku czego zmianie ulegnie cena jednostkowa netto paliwa gazowego,</w:t>
      </w:r>
    </w:p>
    <w:p w:rsidR="004D0864" w:rsidRPr="00C67811" w:rsidRDefault="004D0864" w:rsidP="004D0864">
      <w:pPr>
        <w:tabs>
          <w:tab w:val="left" w:pos="709"/>
          <w:tab w:val="left" w:pos="1418"/>
        </w:tabs>
        <w:suppressAutoHyphens/>
        <w:spacing w:after="57" w:line="200" w:lineRule="atLeast"/>
        <w:ind w:left="72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Cs/>
          <w:kern w:val="1"/>
          <w:sz w:val="22"/>
          <w:lang w:eastAsia="zh-CN" w:bidi="hi-IN"/>
        </w:rPr>
        <w:t xml:space="preserve">o kwotę wynikającą ze zmiany tych stawek, bez konieczności zawierania Aneksu do Umowy, pod warunkiem powiadomienia zamawiającego o przedmiotowych zmianach. </w:t>
      </w:r>
    </w:p>
    <w:p w:rsidR="004D0864" w:rsidRPr="00C67811" w:rsidRDefault="004D0864" w:rsidP="004D0864">
      <w:pPr>
        <w:suppressAutoHyphens/>
        <w:spacing w:after="57" w:line="200" w:lineRule="atLeast"/>
        <w:rPr>
          <w:rFonts w:ascii="Calibri" w:eastAsia="SimSun" w:hAnsi="Calibri" w:cs="Calibri"/>
          <w:b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b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 xml:space="preserve">§ 6 </w:t>
      </w: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Obowiązywanie Umowy, wypowiedzenie Umowy, wstrzymanie dostaw</w:t>
      </w:r>
    </w:p>
    <w:p w:rsidR="004D0864" w:rsidRPr="00C67811" w:rsidRDefault="004D0864" w:rsidP="004D0864">
      <w:pPr>
        <w:numPr>
          <w:ilvl w:val="0"/>
          <w:numId w:val="9"/>
        </w:numPr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Umowa zostaje zawarta na czas oznaczony </w:t>
      </w:r>
      <w:r w:rsidRPr="00C67811">
        <w:rPr>
          <w:rFonts w:ascii="Calibri" w:eastAsia="SimSun" w:hAnsi="Calibri" w:cs="Calibri"/>
          <w:b/>
          <w:kern w:val="1"/>
          <w:sz w:val="22"/>
          <w:u w:val="single"/>
          <w:lang w:eastAsia="zh-CN" w:bidi="hi-IN"/>
        </w:rPr>
        <w:t xml:space="preserve">od dnia 01.05.2019 r. do dnia </w:t>
      </w:r>
      <w:r w:rsidRPr="00C67811">
        <w:rPr>
          <w:rFonts w:ascii="Calibri" w:eastAsia="SimSun" w:hAnsi="Calibri" w:cs="Calibri"/>
          <w:b/>
          <w:bCs/>
          <w:kern w:val="1"/>
          <w:sz w:val="22"/>
          <w:u w:val="single"/>
          <w:lang w:eastAsia="zh-CN" w:bidi="hi-IN"/>
        </w:rPr>
        <w:t>30.04.2020 r.</w:t>
      </w:r>
      <w:r w:rsidRPr="00C67811">
        <w:rPr>
          <w:rFonts w:ascii="Calibri" w:eastAsia="SimSun" w:hAnsi="Calibri" w:cs="Calibri"/>
          <w:b/>
          <w:bCs/>
          <w:kern w:val="1"/>
          <w:sz w:val="22"/>
          <w:lang w:eastAsia="zh-CN" w:bidi="hi-IN"/>
        </w:rPr>
        <w:t xml:space="preserve">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Dostawy odbywać się będą w okresie wskazanym w ust. 1 niniejszego paragrafu, z zastrzeżeniem, że warunkiem rozpoczęcia dostaw jest rozwiązanie dotychczasowych umów na kompleksową dostawę gazu ziemnego oraz skuteczne przeprowadzenie procedury zmiany Sprzedawcy. </w:t>
      </w:r>
    </w:p>
    <w:p w:rsidR="004D0864" w:rsidRPr="00C67811" w:rsidRDefault="004D0864" w:rsidP="006E1A7D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Strony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postanawiają,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że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wniosek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Zamawiającego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możliwe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jest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zaprzestanie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kompleksowej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dostawy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gazu ziemnego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dla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poszczególnych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punktów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poboru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ujętych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> z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ałączniku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nr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1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do Umowy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stanowi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ono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rozwiązania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całej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mowy,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chyba,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że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przedmiotem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wypowiedzenia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są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wszystkie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punkty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poboru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określone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z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ałączniku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nr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1.</w:t>
      </w:r>
      <w:r w:rsidR="006E1A7D">
        <w:rPr>
          <w:rFonts w:ascii="Calibri" w:eastAsia="SimSun" w:hAnsi="Calibri" w:cs="Calibri"/>
          <w:kern w:val="1"/>
          <w:sz w:val="22"/>
          <w:lang w:eastAsia="zh-CN" w:bidi="hi-IN"/>
        </w:rPr>
        <w:t xml:space="preserve"> Z</w:t>
      </w:r>
      <w:r w:rsidR="006E1A7D" w:rsidRPr="006E1A7D">
        <w:rPr>
          <w:rFonts w:ascii="Calibri" w:eastAsia="SimSun" w:hAnsi="Calibri" w:cs="Calibri"/>
          <w:kern w:val="1"/>
          <w:sz w:val="22"/>
          <w:lang w:eastAsia="zh-CN" w:bidi="hi-IN"/>
        </w:rPr>
        <w:t xml:space="preserve">miany dotyczące ilości punktów poboru gazu </w:t>
      </w:r>
      <w:r w:rsidR="006E1A7D">
        <w:rPr>
          <w:rFonts w:ascii="Calibri" w:eastAsia="SimSun" w:hAnsi="Calibri" w:cs="Calibri"/>
          <w:kern w:val="1"/>
          <w:sz w:val="22"/>
          <w:lang w:eastAsia="zh-CN" w:bidi="hi-IN"/>
        </w:rPr>
        <w:t xml:space="preserve">dopuszczalne są  na poziomie </w:t>
      </w:r>
      <w:r w:rsidR="006E1A7D" w:rsidRPr="006E1A7D">
        <w:rPr>
          <w:rFonts w:ascii="Calibri" w:eastAsia="SimSun" w:hAnsi="Calibri" w:cs="Calibri"/>
          <w:kern w:val="1"/>
          <w:sz w:val="22"/>
          <w:lang w:eastAsia="zh-CN" w:bidi="hi-IN"/>
        </w:rPr>
        <w:t>do 10% łącznego wycenianego wolumenu</w:t>
      </w:r>
      <w:r w:rsidR="006E1A7D">
        <w:rPr>
          <w:rFonts w:ascii="Calibri" w:eastAsia="SimSun" w:hAnsi="Calibri" w:cs="Calibri"/>
          <w:kern w:val="1"/>
          <w:sz w:val="22"/>
          <w:lang w:eastAsia="zh-CN" w:bidi="hi-IN"/>
        </w:rPr>
        <w:t>.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razie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wystąpienia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istotnej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okoliczności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powodującej,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że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mowy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leży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interesie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publicznym,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czego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można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było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przewidzieć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chwili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zawarcia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mowy,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może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wypowiedzieć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umowę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terminie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30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dni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od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powzięcia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wiadomości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 powyższych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okolicznościach.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takim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przypadku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Wykonawcy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przysługuje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jedynie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wynagrodzenie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należne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tytułu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wykonania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części</w:t>
      </w:r>
      <w:r w:rsidRPr="00C67811">
        <w:rPr>
          <w:rFonts w:ascii="Calibri" w:eastAsia="Verdana" w:hAnsi="Calibri" w:cs="Calibri"/>
          <w:kern w:val="1"/>
          <w:sz w:val="22"/>
          <w:lang w:eastAsia="zh-CN" w:bidi="hi-IN"/>
        </w:rPr>
        <w:t xml:space="preserve"> U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mowy.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Umowa może być rozwiązana przez jedną ze stron w trybie natychmiastowym w przypadku, gdy druga ze stron, pomimo pisemnego wezwania i upływu wyznaczonego 7 dniowego terminu na usunięcie nieprawidłowości, rażąco i uporczywie narusza warunki umowy.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Umowa może być rozwiązana przez Zamawiającego w trybie natychmiastowym w przypadku utraty przez Wykonawcę uprawnień przewidzianych obowiązującymi przepisami do realizacji niniejszej umowy.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Dopuszcza się możliwość zmiany umowy w następującym zakresie:</w:t>
      </w:r>
    </w:p>
    <w:p w:rsidR="004D0864" w:rsidRPr="00C67811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ceny oferty brutto wyłącznie w przypadkach określonych w § 5 ust. 18 pkt 2 -5,</w:t>
      </w:r>
    </w:p>
    <w:p w:rsidR="004D0864" w:rsidRPr="00C67811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ilości punktów odbioru wskazanych w Załączniku nr 1 do Umowy, przy czym zmiana wynikać może np. z likwidacji/wyłączenia punktu odbioru, zmiany stanu prawnego lub technicznego punktu odbioru, zmiany w zakresie odbiorcy, zaistnienia przeszkód prawnych i formalnych uniemożliwiających przeprowadzenie procedury zmiany sprzedawcy, w tym przypadku zaistnienia nieprzewidzianych przeszkód uniemożliwiających rozwiązanie dotychczas obowiązujących umów,</w:t>
      </w:r>
    </w:p>
    <w:p w:rsidR="004D0864" w:rsidRPr="00C67811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mocy umownej w związku ze zmianą zapotrzebowania na paliwo gazowe, pod warunkiem wyrażenia zgody przez Operatora Systemu Dystrybucyjnego,</w:t>
      </w:r>
    </w:p>
    <w:p w:rsidR="004D0864" w:rsidRPr="00C67811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terminu rozpoczęcia dostaw gazu ziemnego do poszczególnych punktów odbioru, jeżeli zmiana ta wynika z przedłużającej się procedury lub procesu rozwiązania dotychczasowych umów kompleksowych lub z przyczyn niezależnych od Stron.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Zmiany postanowień niniejszej Umowy, z zastrzeżeniem zapisów § 5 ust. 18 pkt 1 oraz  ust. 10 i 11 niniejszego paragrafu, mogą być dokonane wyłącznie w formie pisemnego aneksu, podpisanego przez obie Strony, pod rygorem nieważności.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Zmiany wynikające ze zmiany treści Taryfy na usługi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przesyłu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gazu OSD (o której mowa w § 5 ust. 18 pkt 3), obowiązują od dnia wejścia w życie Taryfy i nie wymagają dla swej ważności aneksu, przy czym o zmianie Taryfy Wykonawca zobowiązany jest powiadomić zamawiającego/Odbiorcę w formie pisemnej.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 xml:space="preserve">Zmiany wynikające ze zmiany przepisów, o których mowa w § 5 ust. 18 pkt 4 i 5, obowiązują od dnia ich wejścia w życie. O zmianie Wykonawca zobowiązany jest powiadomić Odbiorcę w formie pisemnej oraz wskazać datę wejścia w życie zmiany oraz które opłaty i w jakich wysokościach ulegają zmianie w odniesieniu do Oferty Wykonawcy.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Strony dopuszczają również wprowadzenie zmian w zawartej umowie w przypadku:</w:t>
      </w:r>
    </w:p>
    <w:p w:rsidR="004D0864" w:rsidRPr="00C67811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Konieczności poprawienia oczywistej omyłki rachunkowej lub pisarskiej,</w:t>
      </w:r>
    </w:p>
    <w:p w:rsidR="004D0864" w:rsidRPr="00C67811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osób reprezentujących Wykonawcę,</w:t>
      </w:r>
    </w:p>
    <w:p w:rsidR="004D0864" w:rsidRPr="00C67811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Zmiany danych podmiotowych Wykonawcy lub Zamawiającego,</w:t>
      </w:r>
    </w:p>
    <w:p w:rsidR="004D0864" w:rsidRPr="00C67811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 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Ponadto Zamawiający dopuszcza zmiany umowy, w związku ze zmianą obowiązujących przepisów, jeżeli zgodnie z nimi konieczne będzie dostosowanie treści umowy do aktualnego stanu prawnego.</w:t>
      </w:r>
    </w:p>
    <w:p w:rsidR="004D0864" w:rsidRPr="00C67811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nie dopuszcza możliwości zawarcia odrębnych umów dla każdego punktu poboru.</w:t>
      </w: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b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 7 Opóźnienie zgłoszenia umowy do OSD</w:t>
      </w:r>
    </w:p>
    <w:p w:rsidR="004D0864" w:rsidRPr="00C67811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rFonts w:ascii="Calibri" w:hAnsi="Calibri" w:cs="Calibri"/>
          <w:bCs/>
          <w:iCs/>
          <w:sz w:val="22"/>
          <w:lang w:eastAsia="en-US"/>
        </w:rPr>
      </w:pPr>
      <w:r w:rsidRPr="00C67811">
        <w:rPr>
          <w:rFonts w:ascii="Calibri" w:hAnsi="Calibri" w:cs="Calibri"/>
          <w:sz w:val="22"/>
          <w:lang w:eastAsia="en-US"/>
        </w:rPr>
        <w:t xml:space="preserve">W przypadku nieuzasadnionego opóźnienia w zgłoszeniu umowy do OSD, skutkującego opóźnieniem w rozpoczęciu realizacji umowy i sprzedażą gazu na rzecz </w:t>
      </w:r>
      <w:r w:rsidRPr="00C67811">
        <w:rPr>
          <w:rFonts w:ascii="Calibri" w:hAnsi="Calibri" w:cs="Calibri"/>
          <w:b/>
          <w:sz w:val="22"/>
          <w:lang w:eastAsia="en-US"/>
        </w:rPr>
        <w:t>Zamawiającego</w:t>
      </w:r>
      <w:r w:rsidRPr="00C67811">
        <w:rPr>
          <w:rFonts w:ascii="Calibri" w:hAnsi="Calibri" w:cs="Calibri"/>
          <w:sz w:val="22"/>
          <w:lang w:eastAsia="en-US"/>
        </w:rPr>
        <w:t xml:space="preserve"> przez Sprzedawcę Rezerwowego, </w:t>
      </w:r>
      <w:r w:rsidRPr="00C67811">
        <w:rPr>
          <w:rFonts w:ascii="Calibri" w:hAnsi="Calibri" w:cs="Calibri"/>
          <w:b/>
          <w:bCs/>
          <w:sz w:val="22"/>
          <w:lang w:eastAsia="en-US"/>
        </w:rPr>
        <w:t>Wykonawca</w:t>
      </w:r>
      <w:r w:rsidRPr="00C67811">
        <w:rPr>
          <w:rFonts w:ascii="Calibri" w:hAnsi="Calibri" w:cs="Calibri"/>
          <w:sz w:val="22"/>
          <w:lang w:eastAsia="en-US"/>
        </w:rPr>
        <w:t xml:space="preserve"> pokryje różnicę pomiędzy kosztem pobranego gazu liczonym według ceny zatwierdzonej przez URE dla Sprzedawcy Rezerwowego, a kosztem gazu liczonego według ceny określonej w § 5 ust. 1 niniejszej umowy. Na koszt gazu składa się należność za pobrany gaz i naliczona opłata abonamentowa. Dotyczy to wszystkich PPE ujętych w załączniku nr 1 do niniejszej umowy i całego okresu sprzedaży </w:t>
      </w:r>
      <w:r w:rsidRPr="00C67811">
        <w:rPr>
          <w:rFonts w:ascii="Calibri" w:hAnsi="Calibri" w:cs="Calibri"/>
          <w:b/>
          <w:sz w:val="22"/>
          <w:lang w:eastAsia="en-US"/>
        </w:rPr>
        <w:t>Zamawiającemu</w:t>
      </w:r>
      <w:r w:rsidRPr="00C67811">
        <w:rPr>
          <w:rFonts w:ascii="Calibri" w:hAnsi="Calibri" w:cs="Calibri"/>
          <w:sz w:val="22"/>
          <w:lang w:eastAsia="en-US"/>
        </w:rPr>
        <w:t xml:space="preserve"> gazu przez Sprzedawcę Rezerwowego, do chwili przejęcia sprzedaży przez </w:t>
      </w:r>
      <w:r w:rsidRPr="00C67811">
        <w:rPr>
          <w:rFonts w:ascii="Calibri" w:hAnsi="Calibri" w:cs="Calibri"/>
          <w:b/>
          <w:sz w:val="22"/>
          <w:lang w:eastAsia="en-US"/>
        </w:rPr>
        <w:t>Wykonawcę</w:t>
      </w:r>
      <w:r w:rsidRPr="00C67811">
        <w:rPr>
          <w:rFonts w:ascii="Calibri" w:hAnsi="Calibri" w:cs="Calibri"/>
          <w:sz w:val="22"/>
          <w:lang w:eastAsia="en-US"/>
        </w:rPr>
        <w:t>.</w:t>
      </w:r>
    </w:p>
    <w:p w:rsidR="004D0864" w:rsidRPr="00C67811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rFonts w:ascii="Calibri" w:hAnsi="Calibri" w:cs="Calibri"/>
          <w:bCs/>
          <w:iCs/>
          <w:sz w:val="22"/>
          <w:lang w:eastAsia="en-US"/>
        </w:rPr>
      </w:pPr>
      <w:r w:rsidRPr="00C67811">
        <w:rPr>
          <w:rFonts w:ascii="Calibri" w:hAnsi="Calibri" w:cs="Calibri"/>
          <w:sz w:val="22"/>
          <w:lang w:eastAsia="en-US"/>
        </w:rPr>
        <w:t>Różnica w koszcie pobranego gazu i opłaty abonamentowej będzie obliczona osobno dla każdego PPE i zgodnie z jego grupą taryfową i nie będzie uwzględniać opłat wynikających z usługi dystrybucji gazu.</w:t>
      </w:r>
    </w:p>
    <w:p w:rsidR="004D0864" w:rsidRPr="00C67811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rFonts w:ascii="Calibri" w:hAnsi="Calibri" w:cs="Calibri"/>
          <w:bCs/>
          <w:iCs/>
          <w:sz w:val="22"/>
          <w:lang w:eastAsia="en-US"/>
        </w:rPr>
      </w:pPr>
      <w:r w:rsidRPr="00C67811">
        <w:rPr>
          <w:rFonts w:ascii="Calibri" w:hAnsi="Calibri" w:cs="Calibri"/>
          <w:sz w:val="22"/>
          <w:lang w:eastAsia="en-US"/>
        </w:rPr>
        <w:t xml:space="preserve">Na podstawie każdej faktury wystawionej </w:t>
      </w:r>
      <w:r w:rsidRPr="00C67811">
        <w:rPr>
          <w:rFonts w:ascii="Calibri" w:hAnsi="Calibri" w:cs="Calibri"/>
          <w:b/>
          <w:sz w:val="22"/>
          <w:lang w:eastAsia="en-US"/>
        </w:rPr>
        <w:t>Zamawiającemu</w:t>
      </w:r>
      <w:r w:rsidRPr="00C67811">
        <w:rPr>
          <w:rFonts w:ascii="Calibri" w:hAnsi="Calibri" w:cs="Calibri"/>
          <w:sz w:val="22"/>
          <w:lang w:eastAsia="en-US"/>
        </w:rPr>
        <w:t xml:space="preserve"> przez Sprzedawcę Rezerwowego, </w:t>
      </w:r>
      <w:r w:rsidRPr="00C67811">
        <w:rPr>
          <w:rFonts w:ascii="Calibri" w:hAnsi="Calibri" w:cs="Calibri"/>
          <w:b/>
          <w:sz w:val="22"/>
          <w:lang w:eastAsia="en-US"/>
        </w:rPr>
        <w:t xml:space="preserve">Zamawiający </w:t>
      </w:r>
      <w:r w:rsidRPr="00C67811">
        <w:rPr>
          <w:rFonts w:ascii="Calibri" w:hAnsi="Calibri" w:cs="Calibri"/>
          <w:sz w:val="22"/>
          <w:lang w:eastAsia="en-US"/>
        </w:rPr>
        <w:t xml:space="preserve">dokona wyliczenia różnicy kosztów, o których mowa w ust. 1 niniejszej umowy i wystawi </w:t>
      </w:r>
      <w:r w:rsidRPr="00C67811">
        <w:rPr>
          <w:rFonts w:ascii="Calibri" w:hAnsi="Calibri" w:cs="Calibri"/>
          <w:b/>
          <w:bCs/>
          <w:sz w:val="22"/>
          <w:lang w:eastAsia="en-US"/>
        </w:rPr>
        <w:t>Wykonawcy</w:t>
      </w:r>
      <w:r w:rsidRPr="00C67811">
        <w:rPr>
          <w:rFonts w:ascii="Calibri" w:hAnsi="Calibri" w:cs="Calibri"/>
          <w:sz w:val="22"/>
          <w:lang w:eastAsia="en-US"/>
        </w:rPr>
        <w:t xml:space="preserve"> notę obciążeniową w wysokości równej różnicy kwot netto, pomiędzy fakturą wystawioną przez Sprzedawcę Rezerwowego, a kwoty jaka byłaby należna przy uwzględnieniu ceny i opłaty handlowej określonych w § 5 ust. 1 niniejszej umowy.</w:t>
      </w:r>
    </w:p>
    <w:p w:rsidR="004D0864" w:rsidRPr="00C67811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rFonts w:ascii="Calibri" w:hAnsi="Calibri" w:cs="Calibri"/>
          <w:bCs/>
          <w:iCs/>
          <w:sz w:val="22"/>
          <w:lang w:eastAsia="en-US"/>
        </w:rPr>
      </w:pPr>
      <w:r w:rsidRPr="00C67811">
        <w:rPr>
          <w:rFonts w:ascii="Calibri" w:hAnsi="Calibri" w:cs="Calibri"/>
          <w:sz w:val="22"/>
          <w:lang w:eastAsia="en-US"/>
        </w:rPr>
        <w:t xml:space="preserve">Nota obciążeniowa wystawiona przez </w:t>
      </w:r>
      <w:r w:rsidRPr="00C67811">
        <w:rPr>
          <w:rFonts w:ascii="Calibri" w:hAnsi="Calibri" w:cs="Calibri"/>
          <w:b/>
          <w:sz w:val="22"/>
          <w:lang w:eastAsia="en-US"/>
        </w:rPr>
        <w:t>Zamawiającego</w:t>
      </w:r>
      <w:r w:rsidRPr="00C67811">
        <w:rPr>
          <w:rFonts w:ascii="Calibri" w:hAnsi="Calibri" w:cs="Calibri"/>
          <w:sz w:val="22"/>
          <w:lang w:eastAsia="en-US"/>
        </w:rPr>
        <w:t xml:space="preserve">, o której mowa w ust. 3 będzie płatna w terminie 30 dni od dnia wystawienia, a w przypadku opóźnienia płatności </w:t>
      </w:r>
      <w:r w:rsidRPr="00C67811">
        <w:rPr>
          <w:rFonts w:ascii="Calibri" w:hAnsi="Calibri" w:cs="Calibri"/>
          <w:b/>
          <w:sz w:val="22"/>
          <w:lang w:eastAsia="en-US"/>
        </w:rPr>
        <w:t>Zamawiającemu</w:t>
      </w:r>
      <w:r w:rsidRPr="00C67811">
        <w:rPr>
          <w:rFonts w:ascii="Calibri" w:hAnsi="Calibri" w:cs="Calibri"/>
          <w:sz w:val="22"/>
          <w:lang w:eastAsia="en-US"/>
        </w:rPr>
        <w:t xml:space="preserve"> będą przysługiwać odsetki ustawowe za opóźnienie.</w:t>
      </w: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b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 8 Kary umowne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Wykonawca zapłaci Zamawiającemu karę umowną za odstąpienie od Umowy przez Zamawiającego z przyczyn, za które odpowiedzialność ponosi Wykonawca, w wysokości 10% wynagrodzenia umownego brutto za wykonanie przedmiotu Umowy, określonego w § 5 ust. 4 Umowy.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zapłaci Wykonawcy karę umowną za odstąpienie od Umowy przez Wykonawcę z przyczyn, za które ponosi odpowiedzialność Zamawiający, w wysokości 10% wynagrodzenia umownego brutto za wykonanie przedmiotu Umowy, określonego w § 5 ust. 4 Umowy, z wyłączeniem sytuacji określonej w § 6 ust. 4.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 xml:space="preserve">upomnienia czy wezwania do zapłaty, lub zaniechaniem/zaniedbaniem ze strony Wykonawcy obowiązku powiadomienia OSD o zmianie sprzedawcy, Wykonawca zapłaci Zamawiającemu kare umowną w wysokości 500,00 zł brutto za każdy dzień przerwy oraz pokryje wszelkie koszty związane ze wznowieniem dostaw gazu ziemnego w odniesieniu do każdego punktu odbioru. 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Zamawiającemu (Odbiorcy) przysługuje od Wykonawcy, niezależnie od uprawnień do naliczania kar umownych,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Wykonawcę, w tym na skutek niedopełnienia przez Wykonawcę obowiązków opisanych w § 3 ust. 2 i 4 umowy z przyczyn leżących po stronie Wykonawcy. 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Każdorazowe obciążenie karą umowną nastąpi na podstawie noty obciążeniowej. 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Wykonawca wyraża zgodę na potrącenie kar umownych w przysługującemu mu wynagrodzenia. </w:t>
      </w:r>
    </w:p>
    <w:p w:rsidR="004D0864" w:rsidRPr="00C67811" w:rsidRDefault="004D0864" w:rsidP="004D0864">
      <w:pPr>
        <w:numPr>
          <w:ilvl w:val="0"/>
          <w:numId w:val="22"/>
        </w:num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Kary umowne nie wyłączają prawa dochodzenia przez Strony odszkodowania przewyższającego wysokość zastrzeżonych kar umownych. </w:t>
      </w:r>
    </w:p>
    <w:p w:rsidR="004D0864" w:rsidRPr="00C67811" w:rsidRDefault="004D0864" w:rsidP="004D0864">
      <w:pPr>
        <w:suppressAutoHyphens/>
        <w:spacing w:after="57" w:line="200" w:lineRule="atLeast"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spacing w:after="57" w:line="200" w:lineRule="atLeast"/>
        <w:jc w:val="center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b/>
          <w:kern w:val="1"/>
          <w:sz w:val="22"/>
          <w:lang w:eastAsia="zh-CN" w:bidi="hi-IN"/>
        </w:rPr>
        <w:t>§ 9 Postanowienia końcowe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Zamawiający nie wyraża zgody na cesję wierzytelności wynikających z realizacji niniejszej umowy.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Strony ustalają, że zmiany umowy, pod rygorem nieważności, winny być sporządzone w formie aneksu, z zastrzeżeniem postanowień § 6 niniejszej umowy.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Korespondencję związaną z realizacją niniejszej umowy Zamawiający kierować będzie na adres Wykonawcy: ……………………………………………………………………………………………… 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Osobą upoważnioną w imieniu Wykonawcy do kontaktów w celu realizacji postanowień umowy jest ………………………, tel. …………………, e-mail ……………………………. . 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Osobą upoważnioną w imieniu Zamawiającego do kontaktów w celu realizacji postanowień umowy jest ……………………………, tel. ……………………, e-mail ……………………. 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Zmiana osoby upoważnionej przez Wykonawcę do kontaktów wymaga pisemnego powiadomienia Zamawiającego. 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Korespondencję związaną z realizacją niniejszej umowy, z bieżącym poborem/fakturami Wykonawca kierować będzie na adres jak dla faktur. 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 sprawach nieuregulowanych niniejszą Umową stosuje się przepisy ustawy Prawo zamówień publicznych (tekst jedn. Dz. U. z 2018 r. poz. 1986 ze zm.), przepisy Prawa energetycznego wraz z aktami wykonawczymi i przepisy Kodeksu cywilnego.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Wszelkie spory wynikłe z realizacji Umowy, Strony będą rozstrzygały polubownie.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Strony ustalają, że w razie zaistnienia sporu, którego nie uda się rozstrzygnąć polubownie, zostanie on poddany pod rozstrzygnięcie sądu powszechnego właściwego miejscowo dla siedziby Zamawiającego.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Niniejsza Umowa została sporządzona w trzech jednobrzmiących egzemplarzach, z których dwa egzemplarze otrzymuje Zamawiający, a jeden Wykonawca.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Umowa wchodzi w życie z dniem zawarcia. 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Informacje techniczne i/lub handlowe uzyskane wzajemnie od siebie przez Strony w  związku z realizacją niniejszej Umowy oraz inne informacje, jeśli Strona je przekazująca zastrzegła w formie pisemnej, iż mają one charakter poufny, nie mogą być przekazywane osobom trzecim, publikowane, ani ujawniane w jakikolwiek inny sposób w okresie obowiązywania Umowy oraz w okresie jednego roku po jej wygaśnięciu lub rozwiązaniu.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Postanowienia zawarte w § 9 ust. 13, nie będą stanowiły przeszkody dla którejkolwiek ze Stron w ujawnianiu informacji, jeżeli druga Strona wyrazi na to na piśmie zgodę lub informacja ta </w:t>
      </w: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lastRenderedPageBreak/>
        <w:t>należy do informacji powszechnie znanych lub informacji, których ujawnienie jest wymagane na podstawie powszechnie obowiązujących przepisów prawa.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Strony odpowiadają za podjęcie i zapewnienie wszelkich niezbędnych środków mających na celu dochowanie zobowiązania określonego w § 9 ust. 13 przez jej pracowników i ewentualnych podwykonawców.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L. z 2016 r. Nr 119, str. 1 z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późn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. zm.)</w:t>
      </w:r>
    </w:p>
    <w:p w:rsidR="004D0864" w:rsidRPr="00C67811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Integralną część Umowy stanowią </w:t>
      </w:r>
      <w:proofErr w:type="spellStart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IRiESD</w:t>
      </w:r>
      <w:proofErr w:type="spellEnd"/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 i Taryfa – dostępne na stronie internetowej Operatora Systemu Dystrybucyjnego oraz następujące Załączniki:</w:t>
      </w:r>
    </w:p>
    <w:p w:rsidR="004D0864" w:rsidRPr="00C67811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Załącznik nr 1 - Lista obiektów Zamawiającego (wykaz punktów poboru),</w:t>
      </w:r>
    </w:p>
    <w:p w:rsidR="004D0864" w:rsidRPr="00C67811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Załącznik nr 2 - Formularz oferty wraz z Pełnomocnictwem, </w:t>
      </w:r>
    </w:p>
    <w:p w:rsidR="004D0864" w:rsidRPr="00C67811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 xml:space="preserve">Załącznik nr 3 – Formularz cenowy, </w:t>
      </w:r>
    </w:p>
    <w:p w:rsidR="004D0864" w:rsidRPr="00C67811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Załącznik nr 4 - Oświadczenie Odbiorcy o przeznaczeniu Paliwa gazowego na  potrzeby naliczania podatku akcyzowego (Oświadczenie o celu zakupu gazu),</w:t>
      </w:r>
    </w:p>
    <w:p w:rsidR="004D0864" w:rsidRPr="00C67811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  <w:r w:rsidRPr="00C67811">
        <w:rPr>
          <w:rFonts w:ascii="Calibri" w:eastAsia="SimSun" w:hAnsi="Calibri" w:cs="Calibri"/>
          <w:kern w:val="1"/>
          <w:sz w:val="22"/>
          <w:lang w:eastAsia="zh-CN" w:bidi="hi-IN"/>
        </w:rPr>
        <w:t>Załącznik nr 5 - Pełnomocnictwo dla Wykonawcy do przeprowadzenia procedury zmiany sprzedawcy.</w:t>
      </w:r>
    </w:p>
    <w:p w:rsidR="004D0864" w:rsidRPr="00C67811" w:rsidRDefault="004D0864" w:rsidP="004D0864">
      <w:pPr>
        <w:suppressAutoHyphens/>
        <w:ind w:left="1080"/>
        <w:contextualSpacing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rPr>
          <w:rFonts w:ascii="Calibri" w:eastAsia="SimSun" w:hAnsi="Calibri" w:cs="Calibri"/>
          <w:kern w:val="1"/>
          <w:sz w:val="22"/>
          <w:lang w:eastAsia="zh-CN" w:bidi="hi-IN"/>
        </w:rPr>
      </w:pPr>
    </w:p>
    <w:p w:rsidR="004D0864" w:rsidRPr="00C67811" w:rsidRDefault="004D0864" w:rsidP="004D0864">
      <w:pPr>
        <w:suppressAutoHyphens/>
        <w:contextualSpacing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4D0864" w:rsidRPr="00B954B8" w:rsidRDefault="004D0864" w:rsidP="004D0864">
      <w:pPr>
        <w:suppressAutoHyphens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4D0864" w:rsidRPr="00B954B8" w:rsidRDefault="004D0864" w:rsidP="004D0864">
      <w:pPr>
        <w:suppressAutoHyphens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4D0864" w:rsidRPr="00B954B8" w:rsidRDefault="004D0864" w:rsidP="004D0864">
      <w:pPr>
        <w:suppressAutoHyphens/>
        <w:rPr>
          <w:rFonts w:ascii="Calibri" w:eastAsia="SimSun" w:hAnsi="Calibri" w:cs="Calibri"/>
          <w:kern w:val="1"/>
          <w:lang w:eastAsia="zh-CN" w:bidi="hi-IN"/>
        </w:rPr>
      </w:pPr>
      <w:r w:rsidRPr="00B954B8">
        <w:rPr>
          <w:rFonts w:ascii="Calibri" w:eastAsia="SimSun" w:hAnsi="Calibri" w:cs="Calibri"/>
          <w:kern w:val="1"/>
          <w:lang w:eastAsia="zh-CN" w:bidi="hi-IN"/>
        </w:rPr>
        <w:t xml:space="preserve">      ________________________________</w:t>
      </w:r>
      <w:r w:rsidRPr="00B954B8">
        <w:rPr>
          <w:rFonts w:ascii="Calibri" w:eastAsia="SimSun" w:hAnsi="Calibri" w:cs="Calibri"/>
          <w:kern w:val="1"/>
          <w:lang w:eastAsia="zh-CN" w:bidi="hi-IN"/>
        </w:rPr>
        <w:tab/>
      </w:r>
      <w:r w:rsidRPr="00B954B8">
        <w:rPr>
          <w:rFonts w:ascii="Calibri" w:eastAsia="SimSun" w:hAnsi="Calibri" w:cs="Calibri"/>
          <w:kern w:val="1"/>
          <w:lang w:eastAsia="zh-CN" w:bidi="hi-IN"/>
        </w:rPr>
        <w:tab/>
        <w:t xml:space="preserve">                                          </w:t>
      </w:r>
      <w:r w:rsidRPr="00B954B8">
        <w:rPr>
          <w:rFonts w:ascii="Calibri" w:eastAsia="SimSun" w:hAnsi="Calibri" w:cs="Calibri"/>
          <w:kern w:val="1"/>
          <w:lang w:eastAsia="zh-CN" w:bidi="hi-IN"/>
        </w:rPr>
        <w:tab/>
        <w:t>__________________________</w:t>
      </w:r>
    </w:p>
    <w:p w:rsidR="004D0864" w:rsidRPr="00B954B8" w:rsidRDefault="004D0864" w:rsidP="004D0864">
      <w:pPr>
        <w:jc w:val="both"/>
        <w:rPr>
          <w:rFonts w:ascii="Calibri" w:hAnsi="Calibri" w:cs="Calibri"/>
          <w:color w:val="808080"/>
        </w:rPr>
      </w:pPr>
      <w:r>
        <w:rPr>
          <w:rFonts w:ascii="Calibri" w:eastAsia="SimSun" w:hAnsi="Calibri" w:cs="Calibri"/>
          <w:kern w:val="1"/>
          <w:lang w:eastAsia="zh-CN" w:bidi="hi-IN"/>
        </w:rPr>
        <w:t xml:space="preserve">   </w:t>
      </w:r>
      <w:r w:rsidRPr="00B954B8">
        <w:rPr>
          <w:rFonts w:ascii="Calibri" w:eastAsia="SimSun" w:hAnsi="Calibri" w:cs="Calibri"/>
          <w:kern w:val="1"/>
          <w:lang w:eastAsia="zh-CN" w:bidi="hi-IN"/>
        </w:rPr>
        <w:t xml:space="preserve">   </w:t>
      </w:r>
      <w:r>
        <w:rPr>
          <w:rFonts w:ascii="Calibri" w:eastAsia="SimSun" w:hAnsi="Calibri" w:cs="Calibri"/>
          <w:kern w:val="1"/>
          <w:lang w:eastAsia="zh-CN" w:bidi="hi-IN"/>
        </w:rPr>
        <w:t>Zamawiający/Odbiorca Końcowy</w:t>
      </w:r>
      <w:r>
        <w:rPr>
          <w:rFonts w:ascii="Calibri" w:eastAsia="SimSun" w:hAnsi="Calibri" w:cs="Calibri"/>
          <w:kern w:val="1"/>
          <w:lang w:eastAsia="zh-CN" w:bidi="hi-IN"/>
        </w:rPr>
        <w:tab/>
      </w:r>
      <w:r>
        <w:rPr>
          <w:rFonts w:ascii="Calibri" w:eastAsia="SimSun" w:hAnsi="Calibri" w:cs="Calibri"/>
          <w:kern w:val="1"/>
          <w:lang w:eastAsia="zh-CN" w:bidi="hi-IN"/>
        </w:rPr>
        <w:tab/>
      </w:r>
      <w:r w:rsidRPr="00B954B8">
        <w:rPr>
          <w:rFonts w:ascii="Calibri" w:eastAsia="SimSun" w:hAnsi="Calibri" w:cs="Calibri"/>
          <w:kern w:val="1"/>
          <w:lang w:eastAsia="zh-CN" w:bidi="hi-IN"/>
        </w:rPr>
        <w:t xml:space="preserve">                                                        Wykonawca</w:t>
      </w:r>
      <w:r w:rsidRPr="00B954B8">
        <w:rPr>
          <w:rFonts w:ascii="Calibri" w:eastAsia="SimSun" w:hAnsi="Calibri" w:cs="Calibri"/>
          <w:kern w:val="1"/>
          <w:lang w:eastAsia="zh-CN" w:bidi="hi-IN"/>
        </w:rPr>
        <w:tab/>
      </w:r>
    </w:p>
    <w:p w:rsidR="004D0864" w:rsidRDefault="004D0864" w:rsidP="004D0864">
      <w:pPr>
        <w:jc w:val="both"/>
        <w:rPr>
          <w:rFonts w:ascii="Calibri" w:hAnsi="Calibri"/>
          <w:i/>
          <w:color w:val="808080"/>
          <w:sz w:val="21"/>
          <w:szCs w:val="21"/>
        </w:rPr>
      </w:pPr>
    </w:p>
    <w:p w:rsidR="006D74E1" w:rsidRDefault="006D74E1"/>
    <w:sectPr w:rsidR="006D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D6" w:rsidRDefault="00655FD6" w:rsidP="00655FD6">
      <w:r>
        <w:separator/>
      </w:r>
    </w:p>
  </w:endnote>
  <w:endnote w:type="continuationSeparator" w:id="0">
    <w:p w:rsidR="00655FD6" w:rsidRDefault="00655FD6" w:rsidP="006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94" w:rsidRDefault="00EA7B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94" w:rsidRDefault="00EA7B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94" w:rsidRDefault="00EA7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D6" w:rsidRDefault="00655FD6" w:rsidP="00655FD6">
      <w:r>
        <w:separator/>
      </w:r>
    </w:p>
  </w:footnote>
  <w:footnote w:type="continuationSeparator" w:id="0">
    <w:p w:rsidR="00655FD6" w:rsidRDefault="00655FD6" w:rsidP="0065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94" w:rsidRDefault="00EA7B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D6" w:rsidRPr="00655FD6" w:rsidRDefault="00655FD6" w:rsidP="00655FD6">
    <w:pPr>
      <w:pStyle w:val="Nagwek"/>
      <w:jc w:val="right"/>
      <w:rPr>
        <w:rFonts w:asciiTheme="minorHAnsi" w:hAnsiTheme="minorHAnsi" w:cstheme="minorHAnsi"/>
      </w:rPr>
    </w:pPr>
    <w:r w:rsidRPr="00655FD6">
      <w:rPr>
        <w:rFonts w:asciiTheme="minorHAnsi" w:hAnsiTheme="minorHAnsi" w:cstheme="minorHAnsi"/>
      </w:rPr>
      <w:t xml:space="preserve">Załącznik nr 4 do </w:t>
    </w:r>
    <w:r w:rsidR="00EA7B94">
      <w:rPr>
        <w:rFonts w:asciiTheme="minorHAnsi" w:hAnsiTheme="minorHAnsi" w:cstheme="minorHAnsi"/>
      </w:rPr>
      <w:t xml:space="preserve">SIWZ po modyfikacji z dnia </w:t>
    </w:r>
    <w:r w:rsidR="00EA7B94">
      <w:rPr>
        <w:rFonts w:asciiTheme="minorHAnsi" w:hAnsiTheme="minorHAnsi" w:cstheme="minorHAnsi"/>
      </w:rPr>
      <w:t>12.03</w:t>
    </w:r>
    <w:bookmarkStart w:id="0" w:name="_GoBack"/>
    <w:bookmarkEnd w:id="0"/>
    <w:r w:rsidRPr="00655FD6">
      <w:rPr>
        <w:rFonts w:asciiTheme="minorHAnsi" w:hAnsiTheme="minorHAnsi" w:cstheme="minorHAnsi"/>
      </w:rPr>
      <w:t xml:space="preserve">.2019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94" w:rsidRDefault="00EA7B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F0E9A94"/>
    <w:name w:val="WW8Num2"/>
    <w:lvl w:ilvl="0">
      <w:start w:val="1"/>
      <w:numFmt w:val="decimal"/>
      <w:pStyle w:val="H4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alibri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4CCCB39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51B2814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Verdana" w:hAnsi="Verdana" w:cs="Times New Roman" w:hint="default"/>
        <w:sz w:val="20"/>
        <w:szCs w:val="20"/>
      </w:rPr>
    </w:lvl>
  </w:abstractNum>
  <w:abstractNum w:abstractNumId="5" w15:restartNumberingAfterBreak="0">
    <w:nsid w:val="0000000C"/>
    <w:multiLevelType w:val="singleLevel"/>
    <w:tmpl w:val="B6F0BB3E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D"/>
    <w:multiLevelType w:val="multilevel"/>
    <w:tmpl w:val="0000000D"/>
    <w:lvl w:ilvl="0">
      <w:start w:val="2"/>
      <w:numFmt w:val="decimal"/>
      <w:lvlText w:val="%1)"/>
      <w:lvlJc w:val="left"/>
      <w:pPr>
        <w:tabs>
          <w:tab w:val="num" w:pos="70"/>
        </w:tabs>
        <w:ind w:left="70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7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7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7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7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7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70"/>
        </w:tabs>
        <w:ind w:left="6550" w:hanging="180"/>
      </w:pPr>
    </w:lvl>
  </w:abstractNum>
  <w:abstractNum w:abstractNumId="7" w15:restartNumberingAfterBreak="0">
    <w:nsid w:val="0000000E"/>
    <w:multiLevelType w:val="singleLevel"/>
    <w:tmpl w:val="265E52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color w:val="auto"/>
        <w:sz w:val="20"/>
        <w:szCs w:val="20"/>
      </w:rPr>
    </w:lvl>
  </w:abstractNum>
  <w:abstractNum w:abstractNumId="8" w15:restartNumberingAfterBreak="0">
    <w:nsid w:val="00000011"/>
    <w:multiLevelType w:val="multilevel"/>
    <w:tmpl w:val="0000001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b w:val="0"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singleLevel"/>
    <w:tmpl w:val="EA046464"/>
    <w:lvl w:ilvl="0">
      <w:start w:val="1"/>
      <w:numFmt w:val="decimal"/>
      <w:lvlText w:val="%1)"/>
      <w:lvlJc w:val="left"/>
      <w:pPr>
        <w:ind w:left="1069" w:hanging="360"/>
      </w:pPr>
      <w:rPr>
        <w:rFonts w:ascii="Verdana" w:hAnsi="Verdana" w:hint="default"/>
        <w:i w:val="0"/>
        <w:sz w:val="20"/>
      </w:rPr>
    </w:lvl>
  </w:abstractNum>
  <w:abstractNum w:abstractNumId="10" w15:restartNumberingAfterBreak="0">
    <w:nsid w:val="06576458"/>
    <w:multiLevelType w:val="hybridMultilevel"/>
    <w:tmpl w:val="97B0A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21F3C"/>
    <w:multiLevelType w:val="hybridMultilevel"/>
    <w:tmpl w:val="CC7AD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0A1CA0"/>
    <w:multiLevelType w:val="hybridMultilevel"/>
    <w:tmpl w:val="A4AE3F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7C4D8B"/>
    <w:multiLevelType w:val="hybridMultilevel"/>
    <w:tmpl w:val="E2569636"/>
    <w:lvl w:ilvl="0" w:tplc="FA44B32E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21DB"/>
    <w:multiLevelType w:val="hybridMultilevel"/>
    <w:tmpl w:val="E8DE2ACA"/>
    <w:lvl w:ilvl="0" w:tplc="004A58F4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121298"/>
    <w:multiLevelType w:val="hybridMultilevel"/>
    <w:tmpl w:val="056EB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06EE"/>
    <w:multiLevelType w:val="hybridMultilevel"/>
    <w:tmpl w:val="E4D20598"/>
    <w:lvl w:ilvl="0" w:tplc="F40058B0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881A37"/>
    <w:multiLevelType w:val="hybridMultilevel"/>
    <w:tmpl w:val="B5AC1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D34772"/>
    <w:multiLevelType w:val="hybridMultilevel"/>
    <w:tmpl w:val="E09A2FDC"/>
    <w:lvl w:ilvl="0" w:tplc="735277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C00FF"/>
    <w:multiLevelType w:val="hybridMultilevel"/>
    <w:tmpl w:val="185017F2"/>
    <w:lvl w:ilvl="0" w:tplc="05328EC4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0D799A"/>
    <w:multiLevelType w:val="hybridMultilevel"/>
    <w:tmpl w:val="A238E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44DB7"/>
    <w:multiLevelType w:val="hybridMultilevel"/>
    <w:tmpl w:val="DEE6A2CE"/>
    <w:lvl w:ilvl="0" w:tplc="4DB6BBF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91A5D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13E9B"/>
    <w:multiLevelType w:val="hybridMultilevel"/>
    <w:tmpl w:val="7314620C"/>
    <w:lvl w:ilvl="0" w:tplc="EA046464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23"/>
  </w:num>
  <w:num w:numId="13">
    <w:abstractNumId w:val="15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19"/>
  </w:num>
  <w:num w:numId="21">
    <w:abstractNumId w:val="13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19"/>
    <w:rsid w:val="00201F99"/>
    <w:rsid w:val="004D0864"/>
    <w:rsid w:val="00552419"/>
    <w:rsid w:val="00655FD6"/>
    <w:rsid w:val="006D74E1"/>
    <w:rsid w:val="006E1A7D"/>
    <w:rsid w:val="00E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CEAA-C055-4CC8-AC68-BD87015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8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4D0864"/>
    <w:pPr>
      <w:keepNext/>
      <w:widowControl w:val="0"/>
      <w:numPr>
        <w:numId w:val="1"/>
      </w:numPr>
      <w:suppressAutoHyphens/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D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4532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Błońska</dc:creator>
  <cp:keywords/>
  <dc:description/>
  <cp:lastModifiedBy>Angelika Błońska</cp:lastModifiedBy>
  <cp:revision>4</cp:revision>
  <cp:lastPrinted>2019-03-12T08:51:00Z</cp:lastPrinted>
  <dcterms:created xsi:type="dcterms:W3CDTF">2019-03-11T07:15:00Z</dcterms:created>
  <dcterms:modified xsi:type="dcterms:W3CDTF">2019-03-12T09:42:00Z</dcterms:modified>
</cp:coreProperties>
</file>