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D" w:rsidRDefault="00AE25FD" w:rsidP="00A860C7">
      <w:pPr>
        <w:spacing w:after="0"/>
        <w:ind w:left="7080"/>
        <w:jc w:val="both"/>
        <w:rPr>
          <w:rFonts w:ascii="Times New Roman" w:hAnsi="Times New Roman" w:cs="Times New Roman"/>
          <w:b/>
          <w:i/>
        </w:rPr>
      </w:pPr>
    </w:p>
    <w:p w:rsidR="00AE25FD" w:rsidRPr="00DD02AF" w:rsidRDefault="00AE25FD" w:rsidP="00A860C7">
      <w:pPr>
        <w:spacing w:after="0"/>
        <w:jc w:val="center"/>
        <w:rPr>
          <w:rFonts w:ascii="Times New Roman" w:hAnsi="Times New Roman" w:cs="Times New Roman"/>
          <w:b/>
        </w:rPr>
      </w:pPr>
      <w:r w:rsidRPr="00DD02AF">
        <w:rPr>
          <w:rFonts w:ascii="Times New Roman" w:hAnsi="Times New Roman" w:cs="Times New Roman"/>
          <w:b/>
        </w:rPr>
        <w:t>UMOWA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2AF" w:rsidRPr="00A860C7" w:rsidRDefault="00DD02AF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zawarta w dniu ………………………. pomiędzy Powiatem Wołowskim z siedzibą przy </w:t>
      </w:r>
      <w:r w:rsidR="00A860C7" w:rsidRPr="00A860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60C7">
        <w:rPr>
          <w:rFonts w:ascii="Times New Roman" w:hAnsi="Times New Roman" w:cs="Times New Roman"/>
          <w:sz w:val="24"/>
          <w:szCs w:val="24"/>
        </w:rPr>
        <w:t>pl. Piastowskim 2, 56 – 100 Wołów, zwanym w dalszej części umowy „Zamawiającym”, reprezentowanym przez Zarząd Powiatu, w imieniu którego działają:</w:t>
      </w:r>
    </w:p>
    <w:p w:rsidR="00DD02AF" w:rsidRPr="00A860C7" w:rsidRDefault="000B2320" w:rsidP="00A860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DD02AF" w:rsidRPr="00A860C7">
        <w:rPr>
          <w:rFonts w:ascii="Times New Roman" w:hAnsi="Times New Roman" w:cs="Times New Roman"/>
          <w:sz w:val="24"/>
          <w:szCs w:val="24"/>
        </w:rPr>
        <w:t>ek Gajos – Starosta,</w:t>
      </w:r>
    </w:p>
    <w:p w:rsidR="00DD02AF" w:rsidRPr="00A860C7" w:rsidRDefault="00DD02AF" w:rsidP="00A860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Grzegorz Łyczko – Wicestarosta</w:t>
      </w:r>
    </w:p>
    <w:p w:rsidR="00DD02AF" w:rsidRPr="00A860C7" w:rsidRDefault="00DD02AF" w:rsidP="00A860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Przy kontrasygnacie</w:t>
      </w:r>
    </w:p>
    <w:p w:rsidR="00DD02AF" w:rsidRPr="00A860C7" w:rsidRDefault="00DD02AF" w:rsidP="000B232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Beaty Sadowskiej – Skarbnika Powiatu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zwan</w:t>
      </w:r>
      <w:r w:rsidR="000B2320">
        <w:rPr>
          <w:rFonts w:ascii="Times New Roman" w:hAnsi="Times New Roman" w:cs="Times New Roman"/>
          <w:sz w:val="24"/>
          <w:szCs w:val="24"/>
        </w:rPr>
        <w:t>ym</w:t>
      </w:r>
      <w:r w:rsidRPr="00A860C7">
        <w:rPr>
          <w:rFonts w:ascii="Times New Roman" w:hAnsi="Times New Roman" w:cs="Times New Roman"/>
          <w:sz w:val="24"/>
          <w:szCs w:val="24"/>
        </w:rPr>
        <w:t xml:space="preserve"> dalej ,,Zamawiającym”</w:t>
      </w:r>
    </w:p>
    <w:p w:rsidR="00AE25FD" w:rsidRPr="00A860C7" w:rsidRDefault="00DD02AF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a</w:t>
      </w:r>
      <w:r w:rsidR="00AE25FD" w:rsidRPr="00A860C7">
        <w:rPr>
          <w:rFonts w:ascii="Times New Roman" w:hAnsi="Times New Roman" w:cs="Times New Roman"/>
          <w:sz w:val="24"/>
          <w:szCs w:val="24"/>
        </w:rPr>
        <w:t>:</w:t>
      </w:r>
    </w:p>
    <w:p w:rsid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860C7">
        <w:rPr>
          <w:rFonts w:ascii="Times New Roman" w:hAnsi="Times New Roman" w:cs="Times New Roman"/>
          <w:sz w:val="24"/>
          <w:szCs w:val="24"/>
        </w:rPr>
        <w:t>…..</w:t>
      </w:r>
    </w:p>
    <w:p w:rsidR="00A860C7" w:rsidRDefault="00A860C7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Pr="00A860C7" w:rsidRDefault="00A860C7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AE25FD" w:rsidRPr="00A860C7">
        <w:rPr>
          <w:rFonts w:ascii="Times New Roman" w:hAnsi="Times New Roman" w:cs="Times New Roman"/>
          <w:sz w:val="24"/>
          <w:szCs w:val="24"/>
        </w:rPr>
        <w:t>…....</w:t>
      </w:r>
    </w:p>
    <w:p w:rsidR="00A860C7" w:rsidRPr="00A860C7" w:rsidRDefault="00A860C7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reprezentowaną</w:t>
      </w:r>
      <w:r w:rsidR="00A860C7">
        <w:rPr>
          <w:rFonts w:ascii="Times New Roman" w:hAnsi="Times New Roman" w:cs="Times New Roman"/>
          <w:sz w:val="24"/>
          <w:szCs w:val="24"/>
        </w:rPr>
        <w:t xml:space="preserve"> przez</w:t>
      </w:r>
      <w:r w:rsidRPr="00A86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C7" w:rsidRDefault="00A860C7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………………………</w:t>
      </w:r>
      <w:r w:rsidR="00A860C7">
        <w:rPr>
          <w:rFonts w:ascii="Times New Roman" w:hAnsi="Times New Roman" w:cs="Times New Roman"/>
          <w:sz w:val="24"/>
          <w:szCs w:val="24"/>
        </w:rPr>
        <w:t>……………………...</w:t>
      </w:r>
      <w:r w:rsidRPr="00A860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E25FD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zwaną dalej ,,Wykonawcą”</w:t>
      </w:r>
    </w:p>
    <w:p w:rsidR="00A860C7" w:rsidRPr="00A860C7" w:rsidRDefault="00A860C7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stosownie do art. 4 pkt 8 ustawy Prawo zamówień publ</w:t>
      </w:r>
      <w:r w:rsidR="00DD02AF" w:rsidRPr="00A860C7">
        <w:rPr>
          <w:rFonts w:ascii="Times New Roman" w:hAnsi="Times New Roman" w:cs="Times New Roman"/>
          <w:sz w:val="24"/>
          <w:szCs w:val="24"/>
        </w:rPr>
        <w:t>icznych z dnia 29 stycznia 2004</w:t>
      </w:r>
      <w:r w:rsidR="000B2320">
        <w:rPr>
          <w:rFonts w:ascii="Times New Roman" w:hAnsi="Times New Roman" w:cs="Times New Roman"/>
          <w:sz w:val="24"/>
          <w:szCs w:val="24"/>
        </w:rPr>
        <w:t xml:space="preserve"> r.</w:t>
      </w:r>
      <w:r w:rsidR="00A860C7">
        <w:rPr>
          <w:rFonts w:ascii="Times New Roman" w:hAnsi="Times New Roman" w:cs="Times New Roman"/>
          <w:sz w:val="24"/>
          <w:szCs w:val="24"/>
        </w:rPr>
        <w:t xml:space="preserve"> </w:t>
      </w:r>
      <w:r w:rsidR="00DD02AF" w:rsidRPr="00A860C7">
        <w:rPr>
          <w:rFonts w:ascii="Times New Roman" w:hAnsi="Times New Roman" w:cs="Times New Roman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sz w:val="24"/>
          <w:szCs w:val="24"/>
        </w:rPr>
        <w:t>(D</w:t>
      </w:r>
      <w:r w:rsidR="00DD02AF" w:rsidRPr="00A860C7">
        <w:rPr>
          <w:rFonts w:ascii="Times New Roman" w:hAnsi="Times New Roman" w:cs="Times New Roman"/>
          <w:sz w:val="24"/>
          <w:szCs w:val="24"/>
        </w:rPr>
        <w:t>z</w:t>
      </w:r>
      <w:r w:rsidRPr="00A860C7">
        <w:rPr>
          <w:rFonts w:ascii="Times New Roman" w:hAnsi="Times New Roman" w:cs="Times New Roman"/>
          <w:sz w:val="24"/>
          <w:szCs w:val="24"/>
        </w:rPr>
        <w:t xml:space="preserve">. U. z </w:t>
      </w:r>
      <w:r w:rsidR="00DD02AF" w:rsidRPr="00A860C7">
        <w:rPr>
          <w:rFonts w:ascii="Times New Roman" w:hAnsi="Times New Roman" w:cs="Times New Roman"/>
          <w:sz w:val="24"/>
          <w:szCs w:val="24"/>
        </w:rPr>
        <w:t xml:space="preserve">2013 </w:t>
      </w:r>
      <w:r w:rsidRPr="00A860C7">
        <w:rPr>
          <w:rFonts w:ascii="Times New Roman" w:hAnsi="Times New Roman" w:cs="Times New Roman"/>
          <w:sz w:val="24"/>
          <w:szCs w:val="24"/>
        </w:rPr>
        <w:t>poz. 9</w:t>
      </w:r>
      <w:r w:rsidR="00DD02AF" w:rsidRPr="00A860C7">
        <w:rPr>
          <w:rFonts w:ascii="Times New Roman" w:hAnsi="Times New Roman" w:cs="Times New Roman"/>
          <w:sz w:val="24"/>
          <w:szCs w:val="24"/>
        </w:rPr>
        <w:t>07</w:t>
      </w:r>
      <w:r w:rsidRPr="00A860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860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60C7">
        <w:rPr>
          <w:rFonts w:ascii="Times New Roman" w:hAnsi="Times New Roman" w:cs="Times New Roman"/>
          <w:sz w:val="24"/>
          <w:szCs w:val="24"/>
        </w:rPr>
        <w:t>. zm.)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1</w:t>
      </w:r>
    </w:p>
    <w:p w:rsidR="00DD02AF" w:rsidRPr="00A860C7" w:rsidRDefault="00DD02AF" w:rsidP="00A86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2AF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1.</w:t>
      </w:r>
      <w:r w:rsidRPr="00A860C7">
        <w:rPr>
          <w:rFonts w:ascii="Times New Roman" w:hAnsi="Times New Roman" w:cs="Times New Roman"/>
          <w:sz w:val="24"/>
          <w:szCs w:val="24"/>
        </w:rPr>
        <w:tab/>
        <w:t xml:space="preserve">Zamawiający zleca a Wykonawca przyjmuje do wykonania opracowanie opinii technicznej </w:t>
      </w:r>
      <w:r w:rsidR="00DD02AF" w:rsidRPr="00A860C7">
        <w:rPr>
          <w:rFonts w:ascii="Times New Roman" w:hAnsi="Times New Roman" w:cs="Times New Roman"/>
          <w:sz w:val="24"/>
          <w:szCs w:val="24"/>
        </w:rPr>
        <w:t>z zakresu melioracji wodnych dwóch kompleksów gruntów obejmujących działki nr 50 i 51 oraz 43/6,43/5 oraz 27/4</w:t>
      </w:r>
      <w:r w:rsidR="00A860C7" w:rsidRPr="00A860C7">
        <w:rPr>
          <w:rFonts w:ascii="Times New Roman" w:hAnsi="Times New Roman" w:cs="Times New Roman"/>
          <w:sz w:val="24"/>
          <w:szCs w:val="24"/>
        </w:rPr>
        <w:t xml:space="preserve"> obręb Stryjno.</w:t>
      </w:r>
    </w:p>
    <w:p w:rsidR="00DE7A28" w:rsidRPr="00A860C7" w:rsidRDefault="00AE25FD" w:rsidP="00A860C7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Opracowanie, o którym</w:t>
      </w:r>
      <w:r w:rsidR="00DE7A28" w:rsidRPr="00A860C7">
        <w:rPr>
          <w:rFonts w:ascii="Times New Roman" w:hAnsi="Times New Roman" w:cs="Times New Roman"/>
          <w:sz w:val="24"/>
          <w:szCs w:val="24"/>
        </w:rPr>
        <w:t xml:space="preserve"> mowa w ust. 1 powinno zawierać odpowiedzi na pytania: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na działkach o numerach ewidencyjnych 50 oraz 51 obręb Stryjno (gmina Wińsko) istnieje system drenarki. Czy działa ona poprawnie/niepoprawnie?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istniejące urządzenia melioracji wodnych szczegółowych służą celom, o jakich mowa w art. 70 ust. 1 Prawa wodnego,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założona uprawa leśna na działce nr 50 obręb Stryjno ma wpływ na niepoprawne funkcjonowanie sieci drenarskiej czy też jej stan może wynikać m.in. z czasu eksploatacji urządzeń drenarskich (lub innych przyczyn),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usunięcie drzew z dokonanego zalesienia (bądź z jego określonej części) na działce nr 50 wpłynie pozytywnie na skuteczność funkcjonowania drenażu na działkach położonych powyżej?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Czy też usunięcie drzew nie poprawi skuteczności funkcjonowania drenowania na działkach położonych powyżej pasa </w:t>
      </w:r>
      <w:proofErr w:type="spellStart"/>
      <w:r w:rsidRPr="00A860C7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A860C7">
        <w:rPr>
          <w:rFonts w:ascii="Times New Roman" w:hAnsi="Times New Roman" w:cs="Times New Roman"/>
          <w:sz w:val="24"/>
          <w:szCs w:val="24"/>
        </w:rPr>
        <w:t>?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W jaki sposób pozostawienie drzew na działce nr 50 obręb Stryjno wpłynie na stosunki </w:t>
      </w:r>
      <w:proofErr w:type="spellStart"/>
      <w:r w:rsidRPr="00A860C7">
        <w:rPr>
          <w:rFonts w:ascii="Times New Roman" w:hAnsi="Times New Roman" w:cs="Times New Roman"/>
          <w:sz w:val="24"/>
          <w:szCs w:val="24"/>
        </w:rPr>
        <w:t>powietrzno</w:t>
      </w:r>
      <w:proofErr w:type="spellEnd"/>
      <w:r w:rsidRPr="00A860C7">
        <w:rPr>
          <w:rFonts w:ascii="Times New Roman" w:hAnsi="Times New Roman" w:cs="Times New Roman"/>
          <w:sz w:val="24"/>
          <w:szCs w:val="24"/>
        </w:rPr>
        <w:t xml:space="preserve"> – wodne w glebie na działkach powyżej.</w:t>
      </w:r>
    </w:p>
    <w:p w:rsidR="00850C91" w:rsidRDefault="00DE7A28" w:rsidP="00A860C7">
      <w:pPr>
        <w:pStyle w:val="Akapitzlist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istnieje rozwiązanie techniczne umożliwiające prawidłowe funkcjonowanie urządzeń drenarskich na działce nr 51 przy jednoczesnym po</w:t>
      </w:r>
      <w:r w:rsidR="00850C91">
        <w:rPr>
          <w:rFonts w:ascii="Times New Roman" w:hAnsi="Times New Roman" w:cs="Times New Roman"/>
          <w:sz w:val="24"/>
          <w:szCs w:val="24"/>
        </w:rPr>
        <w:t>zo</w:t>
      </w:r>
      <w:r w:rsidRPr="00A860C7">
        <w:rPr>
          <w:rFonts w:ascii="Times New Roman" w:hAnsi="Times New Roman" w:cs="Times New Roman"/>
          <w:sz w:val="24"/>
          <w:szCs w:val="24"/>
        </w:rPr>
        <w:t>stawieniu uprawy leśnej w miejscu jej założenia, tj. na działce nr 50 obręb Stryjno</w:t>
      </w:r>
      <w:r w:rsidR="00A860C7">
        <w:rPr>
          <w:rFonts w:ascii="Times New Roman" w:hAnsi="Times New Roman" w:cs="Times New Roman"/>
          <w:sz w:val="24"/>
          <w:szCs w:val="24"/>
        </w:rPr>
        <w:t>.</w:t>
      </w:r>
    </w:p>
    <w:p w:rsidR="00DE7A28" w:rsidRDefault="00A860C7" w:rsidP="00A860C7">
      <w:pPr>
        <w:pStyle w:val="Akapitzlist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</w:t>
      </w:r>
      <w:r w:rsidR="00DE7A28" w:rsidRPr="00A860C7">
        <w:rPr>
          <w:rFonts w:ascii="Times New Roman" w:hAnsi="Times New Roman" w:cs="Times New Roman"/>
          <w:sz w:val="24"/>
          <w:szCs w:val="24"/>
        </w:rPr>
        <w:t>lenie wniosków i wskazanie technicznego rozwiązania problemu (jakiego rodzaju przedsięwzięcia należy dokonać dla likwidacji powstałej szkody, o ile taka istnieje).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na działkach o numerach ewidencyjnych 43/6, 43/5 oraz 27/4 obręb Stryjno (gmina Wińsko) istnieje system drenarki. Czy działa ona poprawnie/niepoprawnie?</w:t>
      </w:r>
    </w:p>
    <w:p w:rsidR="00DE7A28" w:rsidRDefault="00DE7A28" w:rsidP="00A860C7">
      <w:pPr>
        <w:pStyle w:val="Akapitzlist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istniejące urządzenia melioracji wodnych szczegółowych służą celom, o jakich mowa w art. 70 ust. 1 Prawa wodnego,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Czy założona uprawa leśna na działce nr </w:t>
      </w:r>
      <w:r w:rsidRPr="00A860C7">
        <w:rPr>
          <w:rFonts w:ascii="Times New Roman" w:hAnsi="Times New Roman" w:cs="Times New Roman"/>
          <w:bCs/>
          <w:sz w:val="24"/>
          <w:szCs w:val="24"/>
        </w:rPr>
        <w:t>43/6</w:t>
      </w:r>
      <w:r w:rsidRPr="00A860C7">
        <w:rPr>
          <w:rFonts w:ascii="Times New Roman" w:hAnsi="Times New Roman" w:cs="Times New Roman"/>
          <w:sz w:val="24"/>
          <w:szCs w:val="24"/>
        </w:rPr>
        <w:t xml:space="preserve"> obręb Stryjno ma wpływ na niepoprawne funkcjonowanie sieci drenarskiej czy też jej stan może wynikać m.in. z czasu eksploatacji urządzeń drenarskich (lub innych przyczyn),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Czy usunięcie drzew z dokonanego zalesienia (bądź z jego określonej części) na działce nr 43/6 wpłynie pozytywnie na skuteczność funkcjonowania drenażu na działkach położonych powyżej dz. nr 43/5 i poniżej dz. nr 27/4?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Czy też usunięcie drzew nie poprawi skuteczności funkcjonowania drenowania na działkach położonych powyżej/poniżej pasa </w:t>
      </w:r>
      <w:proofErr w:type="spellStart"/>
      <w:r w:rsidRPr="00A860C7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A860C7">
        <w:rPr>
          <w:rFonts w:ascii="Times New Roman" w:hAnsi="Times New Roman" w:cs="Times New Roman"/>
          <w:sz w:val="24"/>
          <w:szCs w:val="24"/>
        </w:rPr>
        <w:t>?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W jaki sposób pozostawienie drzew na działce nr 43/6 obręb Stryjno wpłynie na stosunki </w:t>
      </w:r>
      <w:proofErr w:type="spellStart"/>
      <w:r w:rsidRPr="00A860C7">
        <w:rPr>
          <w:rFonts w:ascii="Times New Roman" w:hAnsi="Times New Roman" w:cs="Times New Roman"/>
          <w:sz w:val="24"/>
          <w:szCs w:val="24"/>
        </w:rPr>
        <w:t>powietrzno</w:t>
      </w:r>
      <w:proofErr w:type="spellEnd"/>
      <w:r w:rsidRPr="00A860C7">
        <w:rPr>
          <w:rFonts w:ascii="Times New Roman" w:hAnsi="Times New Roman" w:cs="Times New Roman"/>
          <w:sz w:val="24"/>
          <w:szCs w:val="24"/>
        </w:rPr>
        <w:t xml:space="preserve"> – wodne w glebie na działkach powyżej i poniżej.</w:t>
      </w:r>
    </w:p>
    <w:p w:rsidR="00DE7A28" w:rsidRPr="00A860C7" w:rsidRDefault="00DE7A28" w:rsidP="00A860C7">
      <w:pPr>
        <w:pStyle w:val="Akapitzlist"/>
        <w:numPr>
          <w:ilvl w:val="1"/>
          <w:numId w:val="7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Czy istnieje rozwiązanie techniczne umożliwiające prawidłowe funkcjonowanie urządzeń drenarskich na działce nr </w:t>
      </w:r>
      <w:r w:rsidRPr="00A860C7">
        <w:rPr>
          <w:rFonts w:ascii="Times New Roman" w:hAnsi="Times New Roman" w:cs="Times New Roman"/>
          <w:bCs/>
          <w:sz w:val="24"/>
          <w:szCs w:val="24"/>
        </w:rPr>
        <w:t>43/5</w:t>
      </w:r>
      <w:r w:rsidRPr="00A860C7">
        <w:rPr>
          <w:rFonts w:ascii="Times New Roman" w:hAnsi="Times New Roman" w:cs="Times New Roman"/>
          <w:sz w:val="24"/>
          <w:szCs w:val="24"/>
        </w:rPr>
        <w:t xml:space="preserve"> i </w:t>
      </w:r>
      <w:r w:rsidRPr="00A860C7">
        <w:rPr>
          <w:rFonts w:ascii="Times New Roman" w:hAnsi="Times New Roman" w:cs="Times New Roman"/>
          <w:bCs/>
          <w:sz w:val="24"/>
          <w:szCs w:val="24"/>
        </w:rPr>
        <w:t>27/4</w:t>
      </w:r>
      <w:r w:rsidRPr="00A860C7">
        <w:rPr>
          <w:rFonts w:ascii="Times New Roman" w:hAnsi="Times New Roman" w:cs="Times New Roman"/>
          <w:sz w:val="24"/>
          <w:szCs w:val="24"/>
        </w:rPr>
        <w:t xml:space="preserve"> obręb Stryjno przy jednoczesnym postawieniu uprawy leśnej w miejscu jej założenia, tj. na działce nr 43/6 obręb Stryjno. Wskazanie technicznego rozwiązania problemu (jakiego rodzaju przedsięwzięcia należy dokonać dla likwidacji powstałej szkody, o ile taka zostanie stwierdzona).</w:t>
      </w:r>
    </w:p>
    <w:p w:rsidR="00AE25FD" w:rsidRPr="00A860C7" w:rsidRDefault="00DE7A28" w:rsidP="00A860C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</w:t>
      </w:r>
      <w:r w:rsidR="00AE25FD" w:rsidRPr="00A860C7">
        <w:rPr>
          <w:rFonts w:ascii="Times New Roman" w:hAnsi="Times New Roman" w:cs="Times New Roman"/>
          <w:sz w:val="24"/>
          <w:szCs w:val="24"/>
        </w:rPr>
        <w:t>.</w:t>
      </w:r>
      <w:r w:rsidR="00AE25FD" w:rsidRPr="00A860C7">
        <w:rPr>
          <w:rFonts w:ascii="Times New Roman" w:hAnsi="Times New Roman" w:cs="Times New Roman"/>
          <w:sz w:val="24"/>
          <w:szCs w:val="24"/>
        </w:rPr>
        <w:tab/>
        <w:t xml:space="preserve">Wykonawca zobowiązany jest dostarczyć do </w:t>
      </w:r>
      <w:r w:rsidRPr="00A860C7">
        <w:rPr>
          <w:rFonts w:ascii="Times New Roman" w:hAnsi="Times New Roman" w:cs="Times New Roman"/>
          <w:sz w:val="24"/>
          <w:szCs w:val="24"/>
        </w:rPr>
        <w:t xml:space="preserve">Starostwa Powiatowego w Wołowie </w:t>
      </w:r>
      <w:r w:rsidR="00AE25FD" w:rsidRPr="00A860C7">
        <w:rPr>
          <w:rFonts w:ascii="Times New Roman" w:hAnsi="Times New Roman" w:cs="Times New Roman"/>
          <w:sz w:val="24"/>
          <w:szCs w:val="24"/>
        </w:rPr>
        <w:t>opracowanie, o którym mowa w ust. 1, w 3 jednobrzmiących egzemplarzach w wersji papierowej oraz elektronicznej.</w:t>
      </w:r>
    </w:p>
    <w:p w:rsidR="00AE25FD" w:rsidRPr="00A860C7" w:rsidRDefault="00AE25FD" w:rsidP="00A860C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2</w:t>
      </w:r>
    </w:p>
    <w:p w:rsidR="00DE7A28" w:rsidRPr="00A860C7" w:rsidRDefault="00DE7A28" w:rsidP="00A86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Termin wykonania opinii o której mowa w § 1 ust 1 ustala się do dnia </w:t>
      </w:r>
      <w:r w:rsidR="00DE7A28" w:rsidRPr="00A860C7">
        <w:rPr>
          <w:rFonts w:ascii="Times New Roman" w:hAnsi="Times New Roman" w:cs="Times New Roman"/>
          <w:sz w:val="24"/>
          <w:szCs w:val="24"/>
        </w:rPr>
        <w:t>0</w:t>
      </w:r>
      <w:r w:rsidR="00850C91">
        <w:rPr>
          <w:rFonts w:ascii="Times New Roman" w:hAnsi="Times New Roman" w:cs="Times New Roman"/>
          <w:sz w:val="24"/>
          <w:szCs w:val="24"/>
        </w:rPr>
        <w:t>4</w:t>
      </w:r>
      <w:r w:rsidR="00DE7A28" w:rsidRPr="00A860C7">
        <w:rPr>
          <w:rFonts w:ascii="Times New Roman" w:hAnsi="Times New Roman" w:cs="Times New Roman"/>
          <w:sz w:val="24"/>
          <w:szCs w:val="24"/>
        </w:rPr>
        <w:t>.12.2013 r.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3</w:t>
      </w:r>
    </w:p>
    <w:p w:rsidR="00DE7A28" w:rsidRPr="00A860C7" w:rsidRDefault="00DE7A28" w:rsidP="00A86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FD" w:rsidRPr="00A860C7" w:rsidRDefault="00AE25FD" w:rsidP="00A860C7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Wykonawca zostanie powołany jako biegły </w:t>
      </w:r>
      <w:r w:rsidR="0008507B" w:rsidRPr="00A860C7">
        <w:rPr>
          <w:rFonts w:ascii="Times New Roman" w:hAnsi="Times New Roman" w:cs="Times New Roman"/>
          <w:sz w:val="24"/>
          <w:szCs w:val="24"/>
        </w:rPr>
        <w:t>w postępowaniach</w:t>
      </w:r>
      <w:r w:rsidRPr="00A860C7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08507B" w:rsidRPr="00A860C7">
        <w:rPr>
          <w:rFonts w:ascii="Times New Roman" w:hAnsi="Times New Roman" w:cs="Times New Roman"/>
          <w:sz w:val="24"/>
          <w:szCs w:val="24"/>
        </w:rPr>
        <w:t>ch</w:t>
      </w:r>
      <w:r w:rsidRPr="00A860C7">
        <w:rPr>
          <w:rFonts w:ascii="Times New Roman" w:hAnsi="Times New Roman" w:cs="Times New Roman"/>
          <w:sz w:val="24"/>
          <w:szCs w:val="24"/>
        </w:rPr>
        <w:t xml:space="preserve"> dotyczący</w:t>
      </w:r>
      <w:r w:rsidR="0008507B" w:rsidRPr="00A860C7">
        <w:rPr>
          <w:rFonts w:ascii="Times New Roman" w:hAnsi="Times New Roman" w:cs="Times New Roman"/>
          <w:sz w:val="24"/>
          <w:szCs w:val="24"/>
        </w:rPr>
        <w:t>ch utrzymywania urządzeń melioracji wodnych szczegółowych zlokalizowanych na działce nr 43/6 oraz 50 AM – 1 obręb Stryjno.</w:t>
      </w:r>
    </w:p>
    <w:p w:rsidR="00AE25FD" w:rsidRPr="00A860C7" w:rsidRDefault="00AE25FD" w:rsidP="00A860C7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Wykonawca jest zobowiązany uczestniczyć w oględzinach w toku postępowania o którym mowa w ust.1.</w:t>
      </w:r>
    </w:p>
    <w:p w:rsidR="00AE25FD" w:rsidRPr="00A860C7" w:rsidRDefault="00AE25FD" w:rsidP="00A860C7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Wykonawca oświadcza, że nie zachodzą przypadki uzasadniające o wyłączeniu go z prowadzonego postępowania.</w:t>
      </w:r>
    </w:p>
    <w:p w:rsidR="00AE25FD" w:rsidRDefault="00AE25FD" w:rsidP="00A86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FD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4</w:t>
      </w:r>
    </w:p>
    <w:p w:rsidR="00A860C7" w:rsidRPr="00A860C7" w:rsidRDefault="00A860C7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0C7" w:rsidRDefault="00AE25FD" w:rsidP="00A860C7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Za wykonanie przedmiotu zamówienia określonego w niniejszej umowie strony ustalają wynagrodzenie w kwocie </w:t>
      </w:r>
      <w:r w:rsidRPr="00A860C7">
        <w:rPr>
          <w:rFonts w:ascii="Times New Roman" w:hAnsi="Times New Roman" w:cs="Times New Roman"/>
          <w:b/>
          <w:sz w:val="24"/>
          <w:szCs w:val="24"/>
        </w:rPr>
        <w:t>…………………………….. złotych netto</w:t>
      </w:r>
      <w:r w:rsidRPr="00A860C7">
        <w:rPr>
          <w:rFonts w:ascii="Times New Roman" w:hAnsi="Times New Roman" w:cs="Times New Roman"/>
          <w:sz w:val="24"/>
          <w:szCs w:val="24"/>
        </w:rPr>
        <w:t xml:space="preserve"> plus należny podatek VAT w wysokości ……………….., co daje łączną kwotę w wysokości </w:t>
      </w:r>
      <w:r w:rsidRPr="00A860C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860C7">
        <w:rPr>
          <w:rFonts w:ascii="Times New Roman" w:hAnsi="Times New Roman" w:cs="Times New Roman"/>
          <w:b/>
          <w:sz w:val="24"/>
          <w:szCs w:val="24"/>
        </w:rPr>
        <w:t>….</w:t>
      </w:r>
      <w:r w:rsidRPr="00A860C7">
        <w:rPr>
          <w:rFonts w:ascii="Times New Roman" w:hAnsi="Times New Roman" w:cs="Times New Roman"/>
          <w:b/>
          <w:sz w:val="24"/>
          <w:szCs w:val="24"/>
        </w:rPr>
        <w:t>……… złotych brutto</w:t>
      </w:r>
    </w:p>
    <w:p w:rsidR="00A860C7" w:rsidRPr="00EB5639" w:rsidRDefault="00AE25FD" w:rsidP="00EB56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39">
        <w:rPr>
          <w:rFonts w:ascii="Times New Roman" w:hAnsi="Times New Roman" w:cs="Times New Roman"/>
          <w:b/>
          <w:sz w:val="24"/>
          <w:szCs w:val="24"/>
        </w:rPr>
        <w:t xml:space="preserve">(słownie: …………………………………………………….. </w:t>
      </w:r>
      <w:r w:rsidRPr="00EB563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B5639">
        <w:rPr>
          <w:rFonts w:ascii="Times New Roman" w:hAnsi="Times New Roman" w:cs="Times New Roman"/>
          <w:b/>
          <w:sz w:val="24"/>
          <w:szCs w:val="24"/>
        </w:rPr>
        <w:t>/</w:t>
      </w:r>
      <w:r w:rsidRPr="00EB5639">
        <w:rPr>
          <w:rFonts w:ascii="Times New Roman" w:hAnsi="Times New Roman" w:cs="Times New Roman"/>
          <w:b/>
          <w:sz w:val="24"/>
          <w:szCs w:val="24"/>
          <w:vertAlign w:val="subscript"/>
        </w:rPr>
        <w:t>100</w:t>
      </w:r>
      <w:r w:rsidRPr="00EB5639">
        <w:rPr>
          <w:rFonts w:ascii="Times New Roman" w:hAnsi="Times New Roman" w:cs="Times New Roman"/>
          <w:b/>
          <w:sz w:val="24"/>
          <w:szCs w:val="24"/>
        </w:rPr>
        <w:t>),</w:t>
      </w:r>
    </w:p>
    <w:p w:rsidR="00A860C7" w:rsidRPr="00A860C7" w:rsidRDefault="00A860C7" w:rsidP="00A860C7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5FD" w:rsidRPr="00A860C7" w:rsidRDefault="00AE25FD" w:rsidP="00A860C7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2.</w:t>
      </w:r>
      <w:r w:rsidRPr="00A860C7">
        <w:rPr>
          <w:rFonts w:ascii="Times New Roman" w:hAnsi="Times New Roman" w:cs="Times New Roman"/>
          <w:sz w:val="24"/>
          <w:szCs w:val="24"/>
        </w:rPr>
        <w:tab/>
        <w:t>Wynagrodzenie, o którym mowa w ust. 1 zostanie przekazane na konto Wykonawcy ws</w:t>
      </w:r>
      <w:r w:rsidR="00850C91">
        <w:rPr>
          <w:rFonts w:ascii="Times New Roman" w:hAnsi="Times New Roman" w:cs="Times New Roman"/>
          <w:sz w:val="24"/>
          <w:szCs w:val="24"/>
        </w:rPr>
        <w:t>kazane w fakturze, w terminie 14</w:t>
      </w:r>
      <w:r w:rsidRPr="00A860C7">
        <w:rPr>
          <w:rFonts w:ascii="Times New Roman" w:hAnsi="Times New Roman" w:cs="Times New Roman"/>
          <w:sz w:val="24"/>
          <w:szCs w:val="24"/>
        </w:rPr>
        <w:t xml:space="preserve"> dni od daty doręczenia</w:t>
      </w:r>
      <w:r w:rsidR="00EB5639" w:rsidRPr="00EB5639">
        <w:t xml:space="preserve"> </w:t>
      </w:r>
      <w:r w:rsidR="00EB5639" w:rsidRPr="00EB5639">
        <w:rPr>
          <w:rFonts w:ascii="Times New Roman" w:hAnsi="Times New Roman" w:cs="Times New Roman"/>
          <w:sz w:val="24"/>
          <w:szCs w:val="24"/>
        </w:rPr>
        <w:t>prawidłowo wystawionej</w:t>
      </w:r>
      <w:r w:rsidRPr="00A860C7">
        <w:rPr>
          <w:rFonts w:ascii="Times New Roman" w:hAnsi="Times New Roman" w:cs="Times New Roman"/>
          <w:sz w:val="24"/>
          <w:szCs w:val="24"/>
        </w:rPr>
        <w:t xml:space="preserve"> faktury. </w:t>
      </w:r>
      <w:r w:rsidRPr="00A860C7">
        <w:rPr>
          <w:rFonts w:ascii="Times New Roman" w:hAnsi="Times New Roman" w:cs="Times New Roman"/>
          <w:sz w:val="24"/>
          <w:szCs w:val="24"/>
        </w:rPr>
        <w:lastRenderedPageBreak/>
        <w:t>Podstawą wypłaty będzie złożona faktura VAT wraz z trzema egzemplarzami opinii technicznej.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5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Do czasu zakończenia postępowania administracyjnego o którym mowa w § 3 ust. 1 Wykonawca zobowiązuje się do przedstawienia na wniosek Zamawiającego wyjaśnień w formie pisemnej lub ustnej dotyczących wykonanej opinii technicznej bez dodatkowego wynagrodzenia.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6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7</w:t>
      </w:r>
    </w:p>
    <w:p w:rsidR="00AE25FD" w:rsidRPr="00A860C7" w:rsidRDefault="00AE25FD" w:rsidP="00A860C7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1.</w:t>
      </w:r>
      <w:r w:rsidRPr="00A860C7">
        <w:rPr>
          <w:rFonts w:ascii="Times New Roman" w:hAnsi="Times New Roman" w:cs="Times New Roman"/>
          <w:sz w:val="24"/>
          <w:szCs w:val="24"/>
        </w:rPr>
        <w:tab/>
        <w:t>Zamawiający zobowiązany jest do zapłaty kar umownych w przypadku odstąpienia od umowy z przyczyn leżących po stronie Zamawiającego w wysokości 20% wynagrodzenia umownego.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2.</w:t>
      </w:r>
      <w:r w:rsidRPr="00A860C7">
        <w:rPr>
          <w:rFonts w:ascii="Times New Roman" w:hAnsi="Times New Roman" w:cs="Times New Roman"/>
          <w:sz w:val="24"/>
          <w:szCs w:val="24"/>
        </w:rPr>
        <w:tab/>
        <w:t>Wykonawca zobowiązany jest do zapłaty kar umownych w przypadku:</w:t>
      </w:r>
    </w:p>
    <w:p w:rsidR="00AE25FD" w:rsidRPr="00A860C7" w:rsidRDefault="00AE25FD" w:rsidP="00A860C7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-</w:t>
      </w:r>
      <w:r w:rsidRPr="00A860C7">
        <w:rPr>
          <w:rFonts w:ascii="Times New Roman" w:hAnsi="Times New Roman" w:cs="Times New Roman"/>
          <w:sz w:val="24"/>
          <w:szCs w:val="24"/>
        </w:rPr>
        <w:tab/>
        <w:t xml:space="preserve">odstąpienia od umowy z przyczyn leżących po stronie Wykonawcy w wysokości 20% wynagrodzenia umownego </w:t>
      </w:r>
      <w:r w:rsidR="00AD1D98">
        <w:rPr>
          <w:rFonts w:ascii="Times New Roman" w:hAnsi="Times New Roman" w:cs="Times New Roman"/>
          <w:sz w:val="24"/>
          <w:szCs w:val="24"/>
        </w:rPr>
        <w:t>brutto</w:t>
      </w:r>
      <w:r w:rsidRPr="00A860C7">
        <w:rPr>
          <w:rFonts w:ascii="Times New Roman" w:hAnsi="Times New Roman" w:cs="Times New Roman"/>
          <w:sz w:val="24"/>
          <w:szCs w:val="24"/>
        </w:rPr>
        <w:t>,</w:t>
      </w:r>
    </w:p>
    <w:p w:rsidR="00AE25FD" w:rsidRPr="00A860C7" w:rsidRDefault="00AE25FD" w:rsidP="00A860C7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-</w:t>
      </w:r>
      <w:r w:rsidRPr="00A860C7">
        <w:rPr>
          <w:rFonts w:ascii="Times New Roman" w:hAnsi="Times New Roman" w:cs="Times New Roman"/>
          <w:sz w:val="24"/>
          <w:szCs w:val="24"/>
        </w:rPr>
        <w:tab/>
        <w:t xml:space="preserve">zwłoki w wykonaniu prac objętych umowa w wysokości 0,2 % wynagrodzenia umownego </w:t>
      </w:r>
      <w:r w:rsidR="00AD1D98">
        <w:rPr>
          <w:rFonts w:ascii="Times New Roman" w:hAnsi="Times New Roman" w:cs="Times New Roman"/>
          <w:sz w:val="24"/>
          <w:szCs w:val="24"/>
        </w:rPr>
        <w:t>brutto</w:t>
      </w:r>
      <w:r w:rsidRPr="00A860C7">
        <w:rPr>
          <w:rFonts w:ascii="Times New Roman" w:hAnsi="Times New Roman" w:cs="Times New Roman"/>
          <w:sz w:val="24"/>
          <w:szCs w:val="24"/>
        </w:rPr>
        <w:t>, za każdy dzień zwłoki,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8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9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Spory mogące wyniknąć z realizacji niniejszej umowy będą rozstrzygane przez sąd właściwy miejscowo dla siedziby Zamawiającego.</w:t>
      </w:r>
    </w:p>
    <w:p w:rsidR="00AE25FD" w:rsidRPr="00A860C7" w:rsidRDefault="00AE25FD" w:rsidP="00A86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Umow</w:t>
      </w:r>
      <w:bookmarkStart w:id="0" w:name="_GoBack"/>
      <w:bookmarkEnd w:id="0"/>
      <w:r w:rsidRPr="00A860C7">
        <w:rPr>
          <w:rFonts w:ascii="Times New Roman" w:hAnsi="Times New Roman" w:cs="Times New Roman"/>
          <w:sz w:val="24"/>
          <w:szCs w:val="24"/>
        </w:rPr>
        <w:t>ę spisano w 3 jednobrzmiących egzemplarzach, z czego 1 egzemplarz otrzymuje Wykonawca</w:t>
      </w:r>
      <w:r w:rsidR="000B2320">
        <w:rPr>
          <w:rFonts w:ascii="Times New Roman" w:hAnsi="Times New Roman" w:cs="Times New Roman"/>
          <w:sz w:val="24"/>
          <w:szCs w:val="24"/>
        </w:rPr>
        <w:t xml:space="preserve">, </w:t>
      </w:r>
      <w:r w:rsidRPr="00A860C7">
        <w:rPr>
          <w:rFonts w:ascii="Times New Roman" w:hAnsi="Times New Roman" w:cs="Times New Roman"/>
          <w:sz w:val="24"/>
          <w:szCs w:val="24"/>
        </w:rPr>
        <w:t xml:space="preserve"> a 2 egzemplarze Zamawiający.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WYKONAWCA</w:t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</w:r>
      <w:r w:rsidRPr="00A860C7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5FD" w:rsidRPr="00A860C7" w:rsidRDefault="00AE25FD" w:rsidP="00A86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07B" w:rsidRDefault="0008507B" w:rsidP="00A860C7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</w:p>
    <w:p w:rsidR="0008507B" w:rsidRDefault="0008507B" w:rsidP="00A860C7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</w:p>
    <w:p w:rsidR="0008507B" w:rsidRDefault="0008507B" w:rsidP="00A860C7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</w:p>
    <w:p w:rsidR="0008507B" w:rsidRDefault="0008507B" w:rsidP="00A860C7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</w:p>
    <w:p w:rsidR="0008507B" w:rsidRDefault="0008507B" w:rsidP="00A860C7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</w:p>
    <w:p w:rsidR="00AE25FD" w:rsidRPr="0008507B" w:rsidRDefault="0008507B" w:rsidP="00A860C7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25FD" w:rsidRPr="0008507B">
        <w:rPr>
          <w:rFonts w:ascii="Times New Roman" w:hAnsi="Times New Roman" w:cs="Times New Roman"/>
        </w:rPr>
        <w:t>rzy kontrasygnacie Skarbnika</w:t>
      </w:r>
    </w:p>
    <w:p w:rsidR="00BB5436" w:rsidRDefault="00BB5436" w:rsidP="00A860C7">
      <w:pPr>
        <w:jc w:val="both"/>
      </w:pPr>
    </w:p>
    <w:p w:rsidR="00A860C7" w:rsidRDefault="00A860C7">
      <w:pPr>
        <w:jc w:val="both"/>
      </w:pPr>
    </w:p>
    <w:sectPr w:rsidR="00A860C7" w:rsidSect="00EB5639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7C"/>
    <w:multiLevelType w:val="hybridMultilevel"/>
    <w:tmpl w:val="6100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BB7"/>
    <w:multiLevelType w:val="multilevel"/>
    <w:tmpl w:val="1A0EF9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A3054B8"/>
    <w:multiLevelType w:val="hybridMultilevel"/>
    <w:tmpl w:val="B0F8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D80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2F1E5943"/>
    <w:multiLevelType w:val="hybridMultilevel"/>
    <w:tmpl w:val="5DCCE750"/>
    <w:lvl w:ilvl="0" w:tplc="68DAD2F4">
      <w:start w:val="1"/>
      <w:numFmt w:val="decimal"/>
      <w:lvlText w:val="%1."/>
      <w:lvlJc w:val="left"/>
      <w:pPr>
        <w:ind w:left="1069" w:hanging="70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2D19"/>
    <w:multiLevelType w:val="multilevel"/>
    <w:tmpl w:val="CC046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C303C33"/>
    <w:multiLevelType w:val="hybridMultilevel"/>
    <w:tmpl w:val="F8FED6C4"/>
    <w:lvl w:ilvl="0" w:tplc="AFAC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D"/>
    <w:rsid w:val="00083FC6"/>
    <w:rsid w:val="0008507B"/>
    <w:rsid w:val="00086EAA"/>
    <w:rsid w:val="000B2320"/>
    <w:rsid w:val="002017BB"/>
    <w:rsid w:val="002216A7"/>
    <w:rsid w:val="00275DBB"/>
    <w:rsid w:val="004128C8"/>
    <w:rsid w:val="0048608B"/>
    <w:rsid w:val="004E61F9"/>
    <w:rsid w:val="00655CBF"/>
    <w:rsid w:val="006B40BC"/>
    <w:rsid w:val="006C4427"/>
    <w:rsid w:val="008447CF"/>
    <w:rsid w:val="00850C91"/>
    <w:rsid w:val="008B3D09"/>
    <w:rsid w:val="00901A68"/>
    <w:rsid w:val="00A860C7"/>
    <w:rsid w:val="00AD1D98"/>
    <w:rsid w:val="00AE25FD"/>
    <w:rsid w:val="00B1514A"/>
    <w:rsid w:val="00BB5436"/>
    <w:rsid w:val="00D975BA"/>
    <w:rsid w:val="00DD02AF"/>
    <w:rsid w:val="00DE7A28"/>
    <w:rsid w:val="00EB5639"/>
    <w:rsid w:val="00EC3D6B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B3EF-269E-47A5-B7EF-386A62DF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DF36323B</Template>
  <TotalTime>0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Gałka</dc:creator>
  <cp:lastModifiedBy>Anna Gałka</cp:lastModifiedBy>
  <cp:revision>2</cp:revision>
  <cp:lastPrinted>2013-10-30T12:25:00Z</cp:lastPrinted>
  <dcterms:created xsi:type="dcterms:W3CDTF">2013-10-30T12:35:00Z</dcterms:created>
  <dcterms:modified xsi:type="dcterms:W3CDTF">2013-10-30T12:35:00Z</dcterms:modified>
</cp:coreProperties>
</file>