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75" w:rsidRPr="00EB1489" w:rsidRDefault="001C6475" w:rsidP="00EB1489">
      <w:pPr>
        <w:spacing w:after="0" w:line="240" w:lineRule="auto"/>
        <w:ind w:left="357"/>
        <w:jc w:val="center"/>
        <w:rPr>
          <w:i/>
          <w:sz w:val="20"/>
          <w:szCs w:val="20"/>
        </w:rPr>
      </w:pPr>
      <w:r w:rsidRPr="00EB1489">
        <w:rPr>
          <w:i/>
        </w:rPr>
        <w:t xml:space="preserve">                                                                                                         </w:t>
      </w:r>
      <w:r w:rsidRPr="00EB1489">
        <w:rPr>
          <w:i/>
          <w:sz w:val="20"/>
          <w:szCs w:val="20"/>
        </w:rPr>
        <w:t xml:space="preserve">Załącznik nr 1 </w:t>
      </w:r>
    </w:p>
    <w:p w:rsidR="001C6475" w:rsidRPr="00EB1489" w:rsidRDefault="001C6475" w:rsidP="00EB1489">
      <w:pPr>
        <w:spacing w:after="0" w:line="240" w:lineRule="auto"/>
        <w:ind w:left="357"/>
        <w:jc w:val="center"/>
        <w:rPr>
          <w:i/>
          <w:sz w:val="20"/>
          <w:szCs w:val="20"/>
        </w:rPr>
      </w:pPr>
      <w:r w:rsidRPr="00EB1489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  <w:proofErr w:type="gramStart"/>
      <w:r w:rsidRPr="00EB1489">
        <w:rPr>
          <w:i/>
          <w:sz w:val="20"/>
          <w:szCs w:val="20"/>
        </w:rPr>
        <w:t>do</w:t>
      </w:r>
      <w:proofErr w:type="gramEnd"/>
      <w:r w:rsidRPr="00EB1489">
        <w:rPr>
          <w:i/>
          <w:sz w:val="20"/>
          <w:szCs w:val="20"/>
        </w:rPr>
        <w:t xml:space="preserve"> zapytania ofertowego</w:t>
      </w:r>
    </w:p>
    <w:p w:rsidR="001C6475" w:rsidRDefault="001C6475" w:rsidP="00EB1489">
      <w:pPr>
        <w:ind w:left="360"/>
        <w:jc w:val="center"/>
        <w:rPr>
          <w:b/>
        </w:rPr>
      </w:pPr>
    </w:p>
    <w:p w:rsidR="001C6475" w:rsidRDefault="001C6475" w:rsidP="00EB1489">
      <w:pPr>
        <w:ind w:left="360"/>
        <w:jc w:val="center"/>
        <w:rPr>
          <w:b/>
        </w:rPr>
      </w:pPr>
      <w:r w:rsidRPr="00EB1489">
        <w:rPr>
          <w:b/>
        </w:rPr>
        <w:t>Szczegó</w:t>
      </w:r>
      <w:r>
        <w:rPr>
          <w:b/>
        </w:rPr>
        <w:t>łowy opis przedmiotu zamówienia</w:t>
      </w:r>
    </w:p>
    <w:p w:rsidR="001C6475" w:rsidRDefault="001C6475" w:rsidP="00CC2333">
      <w:pPr>
        <w:pStyle w:val="Akapitzlist"/>
        <w:numPr>
          <w:ilvl w:val="0"/>
          <w:numId w:val="1"/>
        </w:numPr>
        <w:jc w:val="both"/>
      </w:pPr>
      <w:r>
        <w:t>Przedmiotem zamówienia jest dostawa fabrycznie nowych materiałów eksploatacyjnych do drukarek komputerowych, faksów i urządzeń wielofunkcyjnych dla Starostwa Powiatowego w Wołowie.</w:t>
      </w:r>
    </w:p>
    <w:p w:rsidR="001C6475" w:rsidRDefault="001C6475" w:rsidP="00CC2333">
      <w:pPr>
        <w:pStyle w:val="Akapitzlist"/>
        <w:numPr>
          <w:ilvl w:val="0"/>
          <w:numId w:val="1"/>
        </w:numPr>
        <w:jc w:val="both"/>
      </w:pPr>
      <w:r>
        <w:t>Szczegółowy opis potrzeb Zamawiającego, zawierający typy urządzeń, jakimi dysponuje Zamawiający i rodzaj materiału eksploatacyjnego zalecanego przez producenta urządzenia oraz orientacyjne ilości dostaw w okresie objętym zamówieniem, został zawarty w załączniku nr 2 do zapytania ofertowego. Zamawiający informuje, że dopuszcza składanie ofert na materiały eksploatacyjne jakościowo równoważne, spełniające równoważne parametry.</w:t>
      </w:r>
    </w:p>
    <w:p w:rsidR="00203A7A" w:rsidRDefault="001C6475" w:rsidP="00CC2333">
      <w:pPr>
        <w:pStyle w:val="Akapitzlist"/>
        <w:ind w:left="1080"/>
        <w:jc w:val="both"/>
      </w:pPr>
      <w:r>
        <w:t xml:space="preserve">Pod pojęciem „fabrycznie nowe” zamawiający rozumie produkty nowe, nieużywane, wolne od wad, kompletne i </w:t>
      </w:r>
      <w:proofErr w:type="gramStart"/>
      <w:r>
        <w:t>najwyższej jakości</w:t>
      </w:r>
      <w:proofErr w:type="gramEnd"/>
      <w:r>
        <w:t>, oryginalnie zapakowane, nie noszące śladó</w:t>
      </w:r>
      <w:r w:rsidR="00203A7A">
        <w:t>w otwierania, nie regenerowane, nie poddane</w:t>
      </w:r>
      <w:r>
        <w:t xml:space="preserve"> procesowi ponownego napełnienia, recyklingu, demontażu lub wymiany jakichkolwiek elementów. Wszystkie elementy danego materiału eksploatacyjnego nie mogą być wcześniej w całości ani w części składowymi innych materiałów, winny być wyrobami fabrycznie nowymi, nieużywanymi, </w:t>
      </w:r>
      <w:proofErr w:type="gramStart"/>
      <w:r>
        <w:t>nie regenerowanymi</w:t>
      </w:r>
      <w:proofErr w:type="gramEnd"/>
      <w:r>
        <w:t xml:space="preserve">, nie </w:t>
      </w:r>
      <w:proofErr w:type="spellStart"/>
      <w:r>
        <w:t>refabrykowanymi</w:t>
      </w:r>
      <w:proofErr w:type="spellEnd"/>
      <w:r>
        <w:t>, a ich zastosowanie nie może spowodować utraty gw</w:t>
      </w:r>
      <w:r w:rsidR="00203A7A">
        <w:t>arancji producenta sprzętu.</w:t>
      </w:r>
    </w:p>
    <w:p w:rsidR="001C6475" w:rsidRDefault="001C6475" w:rsidP="00CC2333">
      <w:pPr>
        <w:pStyle w:val="Akapitzlist"/>
        <w:ind w:left="1080"/>
        <w:jc w:val="both"/>
      </w:pPr>
      <w:r>
        <w:t>Przez produkt „równoważny” zamawiający rozumie produkt kompatybilny z urządzeniem, do którego jest zamówiony, o parametrach takich samych bądź lepszych (pojemność tuszu/ tonera, wydajność i jakość wydruku) w stosunku do oryginału produkowanego przez producenta urządzenia.</w:t>
      </w:r>
    </w:p>
    <w:p w:rsidR="001C6475" w:rsidRDefault="001C6475" w:rsidP="00CC2333">
      <w:pPr>
        <w:pStyle w:val="Akapitzlist"/>
        <w:numPr>
          <w:ilvl w:val="0"/>
          <w:numId w:val="1"/>
        </w:numPr>
        <w:jc w:val="both"/>
      </w:pPr>
      <w:r>
        <w:t>Wymagania stawiane wykonawcy:</w:t>
      </w:r>
    </w:p>
    <w:p w:rsidR="001C6475" w:rsidRDefault="001C6475" w:rsidP="00CC2333">
      <w:pPr>
        <w:pStyle w:val="Akapitzlist"/>
        <w:numPr>
          <w:ilvl w:val="0"/>
          <w:numId w:val="3"/>
        </w:numPr>
        <w:jc w:val="both"/>
      </w:pPr>
      <w:r>
        <w:t xml:space="preserve">Wykonawca gwarantuje, że dostarczone materiały eksploatacyjne będą </w:t>
      </w:r>
      <w:proofErr w:type="gramStart"/>
      <w:r>
        <w:t>wysokiej jakości</w:t>
      </w:r>
      <w:proofErr w:type="gramEnd"/>
      <w:r>
        <w:t xml:space="preserve"> oraz zapewniają kompatybilność pracy z urządzeniami zamawiającego, zapewniają należyte bezpieczeństwo oraz posiadają właściwe opakowanie i oznakowanie.</w:t>
      </w:r>
    </w:p>
    <w:p w:rsidR="001C6475" w:rsidRDefault="001C6475" w:rsidP="00CC2333">
      <w:pPr>
        <w:pStyle w:val="Akapitzlist"/>
        <w:numPr>
          <w:ilvl w:val="0"/>
          <w:numId w:val="3"/>
        </w:numPr>
        <w:jc w:val="both"/>
      </w:pPr>
      <w:r>
        <w:t xml:space="preserve">Wykonawca gwarantuje, że zamontowanie i używanie dostarczonych przez niego </w:t>
      </w:r>
      <w:proofErr w:type="gramStart"/>
      <w:r>
        <w:t>materiałów  eksploatacyjnych</w:t>
      </w:r>
      <w:proofErr w:type="gramEnd"/>
      <w:r>
        <w:t xml:space="preserve"> nie spowoduje utraty praw gwarancji producenta urządzenia, do którego są przeznaczone.</w:t>
      </w:r>
    </w:p>
    <w:p w:rsidR="001C6475" w:rsidRDefault="001C6475" w:rsidP="00CC2333">
      <w:pPr>
        <w:pStyle w:val="Akapitzlist"/>
        <w:numPr>
          <w:ilvl w:val="0"/>
          <w:numId w:val="3"/>
        </w:numPr>
        <w:jc w:val="both"/>
      </w:pPr>
      <w:r>
        <w:t>Jeżeli w trakcie umowy zamawiający stwierdzi, iż wydajność, jakość lub niezawodność dostarczonych materiałów eksploatacyjnych niekorzystnie odbiega od wymagań producenta drukarek/urządzeń wielofunkcyjnych, faksów, Wykonawca zobowiązuje się do gwarancyjnej wymiany produktu na nowy, wolny od wad w terminie 48 godzin (w dni robocze) od momentu zgłoszenia (e-mailem lub faksem) przez Zamawiającego o wadliwym produkcie. Wymiana nastąpi w siedzibie zamawiającego na koszt i ryzyko wykonawcy w razie stwierdzenia wad produktu.</w:t>
      </w:r>
    </w:p>
    <w:p w:rsidR="001C6475" w:rsidRDefault="001C6475" w:rsidP="00CC2333">
      <w:pPr>
        <w:pStyle w:val="Akapitzlist"/>
        <w:numPr>
          <w:ilvl w:val="0"/>
          <w:numId w:val="3"/>
        </w:numPr>
        <w:jc w:val="both"/>
      </w:pPr>
      <w:r>
        <w:t xml:space="preserve">Wykonawca zobowiązuje się do pokrycia kosztów naprawy drukarki/urządzenia wielofunkcyjnego/faksu, gdy uszkodzenie urządzenia powstało w wyniku stosowania materiału eksploatacyjnego dostarczonego przez wykonawcę. Za podstawę żądania przez zamawiającego naprawy urządzenia (włączając w to wymianę bębna lub </w:t>
      </w:r>
      <w:r>
        <w:lastRenderedPageBreak/>
        <w:t>głowicy) uważa się pisemną opinię autoryzowanego serwisu producenta drukarki/urządzenia wielofunkcyjnego/ faksu. Naprawa urządzenia wykonana zostanie w autoryzowanym serwisie producenta drukarek/urządzenia wielofunkcyjnego/faksu w ciągu 3 dni od momentu zgłoszenia (e-mailem lub faksem) wykonawcy przez zamawiającego konieczność wykonania naprawy. Koszty związane z naprawą ponosi wykonawca.</w:t>
      </w:r>
    </w:p>
    <w:p w:rsidR="001C6475" w:rsidRDefault="001C6475" w:rsidP="009B291B">
      <w:pPr>
        <w:pStyle w:val="Akapitzlist"/>
        <w:numPr>
          <w:ilvl w:val="0"/>
          <w:numId w:val="3"/>
        </w:numPr>
        <w:jc w:val="both"/>
      </w:pPr>
      <w:r>
        <w:t xml:space="preserve">Wykonawca przedmiotu zamówienia ponosi odpowiedzialność materialną za zniszczenie lub uszkodzenie druków Zamawiającego, którego przyczyną będzie użycie dostarczonych materiałów eksploatacyjnych. W takim przypadku Wykonawca zobowiązany jest do zwrotu kosztów zniszczonych lub uszkodzonych druków oraz innych kosztów poniesionych w związku z użyciem wadliwych materiałów eksploatacyjnych. W przypadku takiej konieczności Wykonawca zobowiązuje się do, zwrotu kosztów zleconej przez Zamawiającego ekspertyzy rzeczoznawcy lub autoryzowanego serwisu producenta. </w:t>
      </w:r>
    </w:p>
    <w:p w:rsidR="001C6475" w:rsidRDefault="001C6475" w:rsidP="00CC2333">
      <w:pPr>
        <w:pStyle w:val="Akapitzlist"/>
        <w:numPr>
          <w:ilvl w:val="0"/>
          <w:numId w:val="3"/>
        </w:numPr>
        <w:jc w:val="both"/>
      </w:pPr>
      <w:r>
        <w:t>Dostarczone materiały eksploatacyjne muszą posiadać na opakowaniach zewnętrznych logo producenta, nazwę (typ, symbol) materiału, numer katalogowy, opis zawartości, termin przydatności do użycia.</w:t>
      </w:r>
    </w:p>
    <w:p w:rsidR="001C6475" w:rsidRDefault="001C6475" w:rsidP="00CC2333">
      <w:pPr>
        <w:pStyle w:val="Akapitzlist"/>
        <w:numPr>
          <w:ilvl w:val="0"/>
          <w:numId w:val="3"/>
        </w:numPr>
        <w:jc w:val="both"/>
      </w:pPr>
      <w:r>
        <w:t>Wymaga się, aby oferowane materiały eksploatacyjne posiadały gwarancję na minimum 12 miesięcy od dnia dostawy.</w:t>
      </w:r>
    </w:p>
    <w:p w:rsidR="001C6475" w:rsidRDefault="001C6475" w:rsidP="00CC2333">
      <w:pPr>
        <w:pStyle w:val="Akapitzlist"/>
        <w:numPr>
          <w:ilvl w:val="0"/>
          <w:numId w:val="3"/>
        </w:numPr>
        <w:jc w:val="both"/>
      </w:pPr>
      <w:r>
        <w:t>Ilości wskazane w załączniku Nr 2 do zapytania ofertowego są wielkościami orientacyjnymi, przyjętymi dla celu porównania ofert i wyboru najkorzystniejszej oferty. Wykonawcy,</w:t>
      </w:r>
      <w:r w:rsidRPr="00447727">
        <w:t xml:space="preserve"> z którym zamawiający podpisze umowę</w:t>
      </w:r>
      <w:r>
        <w:t xml:space="preserve"> nie przysługuje roszczenie o realizację dostawy w wielkościach podanych w tabeli. </w:t>
      </w:r>
    </w:p>
    <w:p w:rsidR="001C6475" w:rsidRDefault="001C6475" w:rsidP="00CC2333">
      <w:pPr>
        <w:pStyle w:val="Akapitzlist"/>
        <w:numPr>
          <w:ilvl w:val="0"/>
          <w:numId w:val="3"/>
        </w:numPr>
        <w:jc w:val="both"/>
      </w:pPr>
      <w:r>
        <w:t>Materiały eksploatacyjne będą dostarczane partiami, stosownie do potrzeb zamawiającego, przez okres obowiązywania umowy.</w:t>
      </w:r>
    </w:p>
    <w:p w:rsidR="001C6475" w:rsidRDefault="001C6475" w:rsidP="00CC2333">
      <w:pPr>
        <w:pStyle w:val="Akapitzlist"/>
        <w:numPr>
          <w:ilvl w:val="0"/>
          <w:numId w:val="3"/>
        </w:numPr>
        <w:jc w:val="both"/>
      </w:pPr>
      <w:r>
        <w:t>Wielkość każdej dostarczanej partii materiałów eksploatacyjnych będzie wynikać z jednostronnej dyspozycji osób odpowiedzialnych za realizację przedmiotu umowy.</w:t>
      </w:r>
    </w:p>
    <w:p w:rsidR="001C6475" w:rsidRDefault="001C6475" w:rsidP="00CC2333">
      <w:pPr>
        <w:pStyle w:val="Akapitzlist"/>
        <w:numPr>
          <w:ilvl w:val="0"/>
          <w:numId w:val="3"/>
        </w:numPr>
        <w:jc w:val="both"/>
      </w:pPr>
      <w:r>
        <w:t>Składanie zamówień na materiały eksploatacyjne będzie możliwe za pośrednictwem poczty elektronicznej (e-mailem) bądź telefonicznie.</w:t>
      </w:r>
    </w:p>
    <w:p w:rsidR="001C6475" w:rsidRDefault="001C6475" w:rsidP="00CC2333">
      <w:pPr>
        <w:pStyle w:val="Akapitzlist"/>
        <w:numPr>
          <w:ilvl w:val="0"/>
          <w:numId w:val="3"/>
        </w:numPr>
        <w:jc w:val="both"/>
      </w:pPr>
      <w:r>
        <w:t xml:space="preserve">Wykonawca dostarczy do siedziby zamawiającego zamówione materiały eksploatacyjne, swoim transportem w ciągu 3 dni roboczych od dnia przesłania zamówienia, w godzinach </w:t>
      </w:r>
      <w:r w:rsidR="00203A7A">
        <w:t>od</w:t>
      </w:r>
      <w:proofErr w:type="gramStart"/>
      <w:r w:rsidR="00203A7A">
        <w:t xml:space="preserve"> </w:t>
      </w:r>
      <w:r>
        <w:t>8:00 do</w:t>
      </w:r>
      <w:proofErr w:type="gramEnd"/>
      <w:r>
        <w:t xml:space="preserve"> 15:00</w:t>
      </w:r>
      <w:r w:rsidR="00203A7A">
        <w:t xml:space="preserve">, od poniedziałku do </w:t>
      </w:r>
      <w:r>
        <w:t>piątek</w:t>
      </w:r>
      <w:r w:rsidR="00203A7A">
        <w:t>u</w:t>
      </w:r>
      <w:r>
        <w:t>.</w:t>
      </w:r>
    </w:p>
    <w:sectPr w:rsidR="001C6475" w:rsidSect="006D6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8E7"/>
    <w:multiLevelType w:val="hybridMultilevel"/>
    <w:tmpl w:val="E2740D4E"/>
    <w:lvl w:ilvl="0" w:tplc="6DA4AC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7893667"/>
    <w:multiLevelType w:val="hybridMultilevel"/>
    <w:tmpl w:val="98DA6A5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D91B6A"/>
    <w:multiLevelType w:val="hybridMultilevel"/>
    <w:tmpl w:val="A7B2E934"/>
    <w:lvl w:ilvl="0" w:tplc="59A468C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333"/>
    <w:rsid w:val="00083400"/>
    <w:rsid w:val="000A7156"/>
    <w:rsid w:val="000E183F"/>
    <w:rsid w:val="001C6475"/>
    <w:rsid w:val="001D36BF"/>
    <w:rsid w:val="00203A7A"/>
    <w:rsid w:val="00214E6D"/>
    <w:rsid w:val="00225B4A"/>
    <w:rsid w:val="00233F03"/>
    <w:rsid w:val="002E12E3"/>
    <w:rsid w:val="003045BC"/>
    <w:rsid w:val="00353D48"/>
    <w:rsid w:val="003906E6"/>
    <w:rsid w:val="003C5B60"/>
    <w:rsid w:val="003E2AAB"/>
    <w:rsid w:val="003F0985"/>
    <w:rsid w:val="00447727"/>
    <w:rsid w:val="004D5584"/>
    <w:rsid w:val="00517641"/>
    <w:rsid w:val="0066390A"/>
    <w:rsid w:val="006D6D3F"/>
    <w:rsid w:val="006F15BA"/>
    <w:rsid w:val="006F7000"/>
    <w:rsid w:val="00723EAF"/>
    <w:rsid w:val="007F4ECE"/>
    <w:rsid w:val="008C292E"/>
    <w:rsid w:val="008D44ED"/>
    <w:rsid w:val="00991FDD"/>
    <w:rsid w:val="009B291B"/>
    <w:rsid w:val="00BA799A"/>
    <w:rsid w:val="00CC2333"/>
    <w:rsid w:val="00D07F8C"/>
    <w:rsid w:val="00DD6853"/>
    <w:rsid w:val="00E74A50"/>
    <w:rsid w:val="00EB1489"/>
    <w:rsid w:val="00EE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D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C2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8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Szczegółowy opis przedmiotu zamówienia:</dc:title>
  <dc:subject/>
  <dc:creator>a.kuternoga</dc:creator>
  <cp:keywords/>
  <dc:description/>
  <cp:lastModifiedBy>Starostwo Powiatowe</cp:lastModifiedBy>
  <cp:revision>5</cp:revision>
  <dcterms:created xsi:type="dcterms:W3CDTF">2014-01-29T11:26:00Z</dcterms:created>
  <dcterms:modified xsi:type="dcterms:W3CDTF">2014-02-06T19:21:00Z</dcterms:modified>
</cp:coreProperties>
</file>