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6B" w:rsidRDefault="005475DB" w:rsidP="003C6A6B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5475DB" w:rsidRDefault="005475DB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475DB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3C6A6B">
        <w:t xml:space="preserve">   </w:t>
      </w:r>
      <w:r>
        <w:t xml:space="preserve">z dnia </w:t>
      </w:r>
      <w:r w:rsidR="0087714E">
        <w:t>31</w:t>
      </w:r>
      <w:bookmarkStart w:id="0" w:name="_GoBack"/>
      <w:bookmarkEnd w:id="0"/>
      <w:r>
        <w:t>.07.2012r.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5475DB" w:rsidRDefault="005475DB" w:rsidP="005475DB">
      <w:pPr>
        <w:spacing w:after="0" w:line="240" w:lineRule="auto"/>
        <w:jc w:val="both"/>
      </w:pPr>
      <w:r>
        <w:t>Przedmiotem zamówienia jest dostawa pomocy dydaktycznych określonych w dwóch odrębnych częściach (A, B) wg. poniższego zestawienia: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0BAB">
        <w:rPr>
          <w:b/>
          <w:u w:val="single"/>
        </w:rPr>
        <w:t>Komputer</w:t>
      </w:r>
      <w:r w:rsidR="006B0BAB">
        <w:t>, o następujących parametrach:</w:t>
      </w:r>
    </w:p>
    <w:p w:rsidR="006B0BAB" w:rsidRDefault="006B0BAB" w:rsidP="006B0BAB">
      <w:pPr>
        <w:pStyle w:val="Akapitzlist"/>
        <w:spacing w:after="0" w:line="240" w:lineRule="auto"/>
        <w:jc w:val="both"/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48"/>
        <w:gridCol w:w="16"/>
        <w:gridCol w:w="5572"/>
        <w:gridCol w:w="16"/>
      </w:tblGrid>
      <w:tr w:rsidR="006B0BAB" w:rsidRPr="00DB40C5" w:rsidTr="006B0BAB"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40C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973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</w:t>
            </w:r>
            <w:r w:rsidRPr="00DB40C5">
              <w:rPr>
                <w:rFonts w:ascii="Times New Roman" w:eastAsia="Calibri" w:hAnsi="Times New Roman" w:cs="Times New Roman"/>
                <w:b/>
              </w:rPr>
              <w:t>arametr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5829" w:type="dxa"/>
            <w:gridSpan w:val="3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Parametry proponowane przez Wykonawcę</w:t>
            </w: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przekątna ekranu LCD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nominalna rozdzielczość LCD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procesora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pamięci RAM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zastosowanej pamięci RAM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rozszerzenia pamięć RAM do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gniazda pamięci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dysku twardego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Dedykowana grafika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karty graficznej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karty graficznej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akumulatora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wyposażenie/funkcjonalność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B0BAB" w:rsidRDefault="006B0BAB" w:rsidP="006B0BAB">
      <w:pPr>
        <w:pStyle w:val="Akapitzlist"/>
        <w:spacing w:after="0" w:line="240" w:lineRule="auto"/>
        <w:jc w:val="both"/>
      </w:pPr>
    </w:p>
    <w:p w:rsidR="006B0BAB" w:rsidRDefault="006B0BAB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896CD4" w:rsidRDefault="00896CD4" w:rsidP="006B0BAB">
      <w:pPr>
        <w:pStyle w:val="Akapitzlist"/>
        <w:spacing w:after="0" w:line="240" w:lineRule="auto"/>
        <w:jc w:val="both"/>
      </w:pPr>
    </w:p>
    <w:p w:rsidR="005475DB" w:rsidRDefault="006B0BAB" w:rsidP="005475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D</w:t>
      </w:r>
      <w:r w:rsidR="005475DB">
        <w:t>rukarka</w:t>
      </w:r>
      <w:r w:rsidR="00D63C6E">
        <w:t xml:space="preserve"> o następujących parametrach:</w:t>
      </w:r>
    </w:p>
    <w:p w:rsidR="00D63C6E" w:rsidRDefault="00D63C6E" w:rsidP="00D63C6E">
      <w:pPr>
        <w:pStyle w:val="Akapitzlist"/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13"/>
        <w:gridCol w:w="5639"/>
      </w:tblGrid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D126F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913" w:type="dxa"/>
            <w:vAlign w:val="center"/>
          </w:tcPr>
          <w:p w:rsidR="00D63C6E" w:rsidRPr="005D126F" w:rsidRDefault="00D63C6E" w:rsidP="00D63C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</w:t>
            </w:r>
            <w:r w:rsidRPr="005D126F">
              <w:rPr>
                <w:rFonts w:ascii="Times New Roman" w:eastAsia="Calibri" w:hAnsi="Times New Roman" w:cs="Times New Roman"/>
                <w:b/>
              </w:rPr>
              <w:t>arametr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5639" w:type="dxa"/>
            <w:vAlign w:val="center"/>
          </w:tcPr>
          <w:p w:rsidR="00D63C6E" w:rsidRPr="00DB40C5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Parametry proponowane przez Wykonawcę</w:t>
            </w: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Funkcje: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Wyświetlacz: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Standardowe podłączenia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C6E" w:rsidRPr="00C273F3" w:rsidTr="00D63C6E">
        <w:trPr>
          <w:trHeight w:val="586"/>
        </w:trPr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Rozdzielczość druku: 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Prędkość druku: 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bez marginesów: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Obciążalność miesięcznie, A4: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 faksu: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Szybkość faksu: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Faksowanie: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Automatyczne powtarzanie numeru: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Opóźnione wysyłanie faksów: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Wysyłanie faksów: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Szybkość skanowania (ADF, A4):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Typ skanera/Technologia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 pliku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Głębia bitowa/Poziomy skali szarości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Prędkość kopiowania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możliwych kopii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Skala zmiany rozmiarów w kopiarce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Możliwe nośniki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C273F3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Obsługiwane formaty nośników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Obsługiwana gramatura nośników A4: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Podajniki papieru: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Standardowe podajniki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Maksymalna pojemność podajnika standardowego: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Pojemność odbiorników: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Certyfikat ENERGY STAR®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C273F3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Minimalne wymagania systemowe PC: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Pobór mocy: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Pr="00245F83" w:rsidRDefault="00D63C6E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Przedmiot zapytania ofertowego z dnia 12.07.2012 r. oferujemy wykonać za cenę:</w:t>
      </w: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>Część A)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lastRenderedPageBreak/>
        <w:t>Wartość podatku VAT: ………………………………PLN  (słownie: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B</w:t>
      </w:r>
      <w:r w:rsidRPr="00D63C6E">
        <w:rPr>
          <w:b/>
        </w:rPr>
        <w:t>)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Spełnianie innych kryteriów niż cena (jeżeli dotyczy)</w:t>
      </w:r>
    </w:p>
    <w:p w:rsidR="00D63C6E" w:rsidRP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że: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245F83" w:rsidRDefault="00245F83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sectPr w:rsidR="00CC76EB" w:rsidSect="001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4" w:rsidRDefault="00765524" w:rsidP="00DB40C5">
      <w:pPr>
        <w:spacing w:after="0" w:line="240" w:lineRule="auto"/>
      </w:pPr>
      <w:r>
        <w:separator/>
      </w:r>
    </w:p>
  </w:endnote>
  <w:endnote w:type="continuationSeparator" w:id="0">
    <w:p w:rsidR="00765524" w:rsidRDefault="00765524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24" w:rsidRDefault="00765524">
    <w:pPr>
      <w:pStyle w:val="Stopka"/>
    </w:pPr>
  </w:p>
  <w:p w:rsidR="00765524" w:rsidRPr="00DB40C5" w:rsidRDefault="0076552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 w:rsidRPr="00DB40C5">
      <w:rPr>
        <w:rFonts w:ascii="Trebuchet MS" w:eastAsia="Times New Roman" w:hAnsi="Trebuchet MS" w:cs="Times New Roman"/>
        <w:sz w:val="18"/>
        <w:szCs w:val="24"/>
        <w:lang w:eastAsia="ar-SA"/>
      </w:rPr>
      <w:t>Indywidualizacja nauczania – szansą na lepszy rozwój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765524" w:rsidRPr="00DB40C5" w:rsidRDefault="0076552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765524" w:rsidRDefault="0076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4" w:rsidRDefault="00765524" w:rsidP="00DB40C5">
      <w:pPr>
        <w:spacing w:after="0" w:line="240" w:lineRule="auto"/>
      </w:pPr>
      <w:r>
        <w:separator/>
      </w:r>
    </w:p>
  </w:footnote>
  <w:footnote w:type="continuationSeparator" w:id="0">
    <w:p w:rsidR="00765524" w:rsidRDefault="00765524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24" w:rsidRDefault="007655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E0AB74" wp14:editId="221E3764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3FBE48" wp14:editId="3473D0E2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214A56" wp14:editId="4A2DB615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5524" w:rsidRDefault="0076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DE"/>
    <w:rsid w:val="0003784C"/>
    <w:rsid w:val="00050F3C"/>
    <w:rsid w:val="0008039C"/>
    <w:rsid w:val="000F3608"/>
    <w:rsid w:val="001C6A04"/>
    <w:rsid w:val="00245F83"/>
    <w:rsid w:val="00251619"/>
    <w:rsid w:val="0038238F"/>
    <w:rsid w:val="003C6A6B"/>
    <w:rsid w:val="003D1EE4"/>
    <w:rsid w:val="005475DB"/>
    <w:rsid w:val="005A502A"/>
    <w:rsid w:val="005D126F"/>
    <w:rsid w:val="006124D0"/>
    <w:rsid w:val="0066793F"/>
    <w:rsid w:val="006B0BAB"/>
    <w:rsid w:val="00765524"/>
    <w:rsid w:val="007E1EDE"/>
    <w:rsid w:val="007F564F"/>
    <w:rsid w:val="0087714E"/>
    <w:rsid w:val="00896CD4"/>
    <w:rsid w:val="009C1113"/>
    <w:rsid w:val="00AC0C3E"/>
    <w:rsid w:val="00B3175A"/>
    <w:rsid w:val="00B86D6E"/>
    <w:rsid w:val="00C273F3"/>
    <w:rsid w:val="00C5408E"/>
    <w:rsid w:val="00CC151E"/>
    <w:rsid w:val="00CC76EB"/>
    <w:rsid w:val="00D10E76"/>
    <w:rsid w:val="00D316B7"/>
    <w:rsid w:val="00D41955"/>
    <w:rsid w:val="00D63C6E"/>
    <w:rsid w:val="00D8113D"/>
    <w:rsid w:val="00DB40C5"/>
    <w:rsid w:val="00EA12EE"/>
    <w:rsid w:val="00EF2710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Alicja Kamecka</cp:lastModifiedBy>
  <cp:revision>10</cp:revision>
  <cp:lastPrinted>2012-07-12T13:03:00Z</cp:lastPrinted>
  <dcterms:created xsi:type="dcterms:W3CDTF">2012-07-06T12:20:00Z</dcterms:created>
  <dcterms:modified xsi:type="dcterms:W3CDTF">2012-07-31T09:54:00Z</dcterms:modified>
</cp:coreProperties>
</file>