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AA" w:rsidRPr="00496834" w:rsidRDefault="00B92AAA" w:rsidP="00B92AAA">
      <w:pPr>
        <w:pageBreakBefore/>
        <w:jc w:val="both"/>
      </w:pPr>
    </w:p>
    <w:p w:rsidR="00B92AAA" w:rsidRPr="00496834" w:rsidRDefault="00B92AAA" w:rsidP="00B92AAA">
      <w:pPr>
        <w:pStyle w:val="Standard"/>
        <w:autoSpaceDE w:val="0"/>
        <w:ind w:left="6372"/>
        <w:rPr>
          <w:b/>
          <w:bCs/>
        </w:rPr>
      </w:pPr>
      <w:r w:rsidRPr="00496834">
        <w:t xml:space="preserve">        </w:t>
      </w:r>
      <w:r w:rsidRPr="00496834">
        <w:rPr>
          <w:b/>
          <w:bCs/>
        </w:rPr>
        <w:t>ZAŁĄCZNIK NR 6</w:t>
      </w:r>
    </w:p>
    <w:p w:rsidR="00B92AAA" w:rsidRPr="00496834" w:rsidRDefault="00B92AAA" w:rsidP="00B92AAA">
      <w:pPr>
        <w:pStyle w:val="Standard"/>
        <w:autoSpaceDE w:val="0"/>
        <w:jc w:val="both"/>
        <w:rPr>
          <w:b/>
          <w:bCs/>
        </w:rPr>
      </w:pPr>
    </w:p>
    <w:p w:rsidR="00B92AAA" w:rsidRPr="00496834" w:rsidRDefault="00B92AAA" w:rsidP="00B92AAA">
      <w:pPr>
        <w:pStyle w:val="Standard"/>
        <w:autoSpaceDE w:val="0"/>
        <w:ind w:left="7080"/>
        <w:jc w:val="both"/>
      </w:pPr>
      <w:r w:rsidRPr="00496834">
        <w:rPr>
          <w:rFonts w:eastAsia="Tahoma"/>
          <w:sz w:val="20"/>
          <w:szCs w:val="20"/>
        </w:rPr>
        <w:t xml:space="preserve">        </w:t>
      </w:r>
      <w:r w:rsidRPr="00496834">
        <w:rPr>
          <w:sz w:val="20"/>
          <w:szCs w:val="20"/>
        </w:rPr>
        <w:t>GN.6852.9.2017</w:t>
      </w:r>
      <w:r w:rsidRPr="00496834">
        <w:rPr>
          <w:b/>
          <w:sz w:val="20"/>
          <w:szCs w:val="20"/>
        </w:rPr>
        <w:tab/>
      </w:r>
    </w:p>
    <w:p w:rsidR="00B92AAA" w:rsidRPr="00496834" w:rsidRDefault="00B92AAA" w:rsidP="00B92AAA">
      <w:pPr>
        <w:pStyle w:val="Standard"/>
        <w:autoSpaceDE w:val="0"/>
        <w:jc w:val="center"/>
      </w:pPr>
      <w:r w:rsidRPr="00496834">
        <w:rPr>
          <w:b/>
        </w:rPr>
        <w:t>UMOWA nr   …../sprzedaż drzew na pniu  (projekt umowy)</w:t>
      </w:r>
    </w:p>
    <w:p w:rsidR="00B92AAA" w:rsidRPr="00496834" w:rsidRDefault="00B92AAA" w:rsidP="00B92AAA">
      <w:pPr>
        <w:pStyle w:val="Standard"/>
        <w:autoSpaceDE w:val="0"/>
        <w:spacing w:line="360" w:lineRule="auto"/>
        <w:jc w:val="center"/>
        <w:rPr>
          <w:b/>
        </w:rPr>
      </w:pPr>
    </w:p>
    <w:p w:rsidR="00B92AAA" w:rsidRPr="00496834" w:rsidRDefault="00B92AAA" w:rsidP="00B92AAA">
      <w:pPr>
        <w:pStyle w:val="Standard"/>
        <w:autoSpaceDE w:val="0"/>
        <w:jc w:val="both"/>
      </w:pPr>
      <w:r w:rsidRPr="00496834">
        <w:t xml:space="preserve">Zawarta w dniu </w:t>
      </w:r>
      <w:r w:rsidRPr="00496834">
        <w:rPr>
          <w:b/>
        </w:rPr>
        <w:t xml:space="preserve"> </w:t>
      </w:r>
      <w:r w:rsidRPr="00496834">
        <w:t>……………… r. w Wołowie, pomiędzy:</w:t>
      </w:r>
    </w:p>
    <w:p w:rsidR="00B92AAA" w:rsidRPr="00496834" w:rsidRDefault="00B92AAA" w:rsidP="00B92AAA">
      <w:pPr>
        <w:spacing w:line="200" w:lineRule="atLeast"/>
        <w:jc w:val="both"/>
      </w:pPr>
      <w:r w:rsidRPr="00496834">
        <w:rPr>
          <w:b/>
          <w:bCs/>
        </w:rPr>
        <w:t>Powiatem Wołowskim</w:t>
      </w:r>
      <w:r w:rsidRPr="00496834">
        <w:t xml:space="preserve"> z siedzibą przy pl. Piastowskim 2, 56-100 Wołów, NIP: 988 02 19 208, reprezentowanym, na podstawie udzielonego przez Zarząd Powiatu pełnom</w:t>
      </w:r>
      <w:r w:rsidR="00996422">
        <w:t>ocnictwa, przez: Janusza Dziarskiego</w:t>
      </w:r>
      <w:r w:rsidRPr="00496834">
        <w:t xml:space="preserve"> – Starostę Wołowskiego – Kierownika Starostwa Powiatowego w Wołowie – powiatowej jednostki budżetowej,  </w:t>
      </w:r>
    </w:p>
    <w:p w:rsidR="00B92AAA" w:rsidRPr="00496834" w:rsidRDefault="00B92AAA" w:rsidP="00B92AAA">
      <w:pPr>
        <w:spacing w:line="200" w:lineRule="atLeast"/>
        <w:jc w:val="both"/>
      </w:pPr>
      <w:r w:rsidRPr="00496834">
        <w:t>przy kontrasygnacie Katarzyny Pietkiewicz – Głównego Księgowego jednostki budżetowej,</w:t>
      </w:r>
    </w:p>
    <w:p w:rsidR="00B92AAA" w:rsidRPr="00496834" w:rsidRDefault="00B92AAA" w:rsidP="00B92AAA">
      <w:pPr>
        <w:pStyle w:val="Standard"/>
        <w:autoSpaceDE w:val="0"/>
        <w:jc w:val="both"/>
      </w:pPr>
      <w:r w:rsidRPr="00496834">
        <w:t xml:space="preserve">zwanym w dalszej części umowy </w:t>
      </w:r>
      <w:r w:rsidRPr="00496834">
        <w:rPr>
          <w:b/>
        </w:rPr>
        <w:t>Zamawiającym</w:t>
      </w:r>
      <w:r w:rsidRPr="00496834">
        <w:t>,</w:t>
      </w:r>
    </w:p>
    <w:p w:rsidR="00B92AAA" w:rsidRPr="00496834" w:rsidRDefault="00B92AAA" w:rsidP="00B92AAA">
      <w:pPr>
        <w:pStyle w:val="Standard"/>
        <w:autoSpaceDE w:val="0"/>
        <w:jc w:val="both"/>
      </w:pPr>
    </w:p>
    <w:p w:rsidR="00B92AAA" w:rsidRPr="00496834" w:rsidRDefault="00B92AAA" w:rsidP="00B92AAA">
      <w:pPr>
        <w:pStyle w:val="Standard"/>
        <w:autoSpaceDE w:val="0"/>
        <w:jc w:val="both"/>
      </w:pPr>
      <w:r w:rsidRPr="00496834">
        <w:t>a</w:t>
      </w:r>
    </w:p>
    <w:p w:rsidR="00B92AAA" w:rsidRPr="00496834" w:rsidRDefault="00B92AAA" w:rsidP="00B92AAA">
      <w:pPr>
        <w:pStyle w:val="Standard"/>
        <w:autoSpaceDE w:val="0"/>
        <w:jc w:val="both"/>
        <w:rPr>
          <w:rFonts w:eastAsia="Tahoma"/>
          <w:b/>
        </w:rPr>
      </w:pPr>
      <w:r w:rsidRPr="00496834">
        <w:rPr>
          <w:rFonts w:eastAsia="Tahoma"/>
          <w:b/>
        </w:rPr>
        <w:t>……………………………………</w:t>
      </w:r>
    </w:p>
    <w:p w:rsidR="00B92AAA" w:rsidRPr="00496834" w:rsidRDefault="00B92AAA" w:rsidP="00B92AAA">
      <w:pPr>
        <w:pStyle w:val="Standard"/>
        <w:autoSpaceDE w:val="0"/>
        <w:jc w:val="both"/>
        <w:rPr>
          <w:rFonts w:eastAsia="Tahoma"/>
          <w:b/>
        </w:rPr>
      </w:pPr>
      <w:r w:rsidRPr="00496834">
        <w:rPr>
          <w:rFonts w:eastAsia="Tahoma"/>
          <w:b/>
        </w:rPr>
        <w:t>……………………………………</w:t>
      </w:r>
    </w:p>
    <w:p w:rsidR="00B92AAA" w:rsidRPr="00496834" w:rsidRDefault="00B92AAA" w:rsidP="00B92AAA">
      <w:pPr>
        <w:pStyle w:val="Standard"/>
        <w:autoSpaceDE w:val="0"/>
        <w:jc w:val="both"/>
      </w:pPr>
      <w:r w:rsidRPr="00496834">
        <w:t xml:space="preserve">NIP: </w:t>
      </w:r>
      <w:r w:rsidRPr="00496834">
        <w:rPr>
          <w:b/>
        </w:rPr>
        <w:t>………………………………</w:t>
      </w:r>
      <w:r w:rsidRPr="00496834">
        <w:t xml:space="preserve">  , REGON: </w:t>
      </w:r>
      <w:r w:rsidRPr="00496834">
        <w:rPr>
          <w:b/>
        </w:rPr>
        <w:t>………………………..,</w:t>
      </w:r>
    </w:p>
    <w:p w:rsidR="00B92AAA" w:rsidRPr="00496834" w:rsidRDefault="00B92AAA" w:rsidP="00B92AAA">
      <w:pPr>
        <w:pStyle w:val="Standard"/>
        <w:autoSpaceDE w:val="0"/>
        <w:jc w:val="both"/>
      </w:pPr>
      <w:r w:rsidRPr="00496834">
        <w:t>którego reprezentuje:</w:t>
      </w:r>
    </w:p>
    <w:p w:rsidR="00B92AAA" w:rsidRPr="00496834" w:rsidRDefault="00B92AAA" w:rsidP="00B92AAA">
      <w:pPr>
        <w:pStyle w:val="Standard"/>
        <w:autoSpaceDE w:val="0"/>
        <w:jc w:val="both"/>
      </w:pPr>
      <w:r w:rsidRPr="00496834">
        <w:t>………………………….. - ……………………………..,</w:t>
      </w:r>
    </w:p>
    <w:p w:rsidR="00B92AAA" w:rsidRPr="00496834" w:rsidRDefault="00B92AAA" w:rsidP="00B92AAA">
      <w:pPr>
        <w:pStyle w:val="Standard"/>
        <w:autoSpaceDE w:val="0"/>
        <w:jc w:val="both"/>
      </w:pPr>
      <w:r w:rsidRPr="00496834">
        <w:t xml:space="preserve">zwanym dalej </w:t>
      </w:r>
      <w:r w:rsidRPr="00496834">
        <w:rPr>
          <w:b/>
        </w:rPr>
        <w:t>„Kupującym”,</w:t>
      </w:r>
    </w:p>
    <w:p w:rsidR="00B92AAA" w:rsidRPr="00496834" w:rsidRDefault="00B92AAA" w:rsidP="00B92AAA">
      <w:pPr>
        <w:pStyle w:val="Standard"/>
        <w:autoSpaceDE w:val="0"/>
        <w:jc w:val="both"/>
      </w:pPr>
      <w:r w:rsidRPr="00496834">
        <w:t>o następującej treści:</w:t>
      </w:r>
    </w:p>
    <w:p w:rsidR="00B92AAA" w:rsidRPr="00496834" w:rsidRDefault="00B92AAA" w:rsidP="00B92AAA">
      <w:pPr>
        <w:pStyle w:val="Standard"/>
        <w:autoSpaceDE w:val="0"/>
        <w:jc w:val="both"/>
      </w:pP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  <w:r w:rsidRPr="00496834">
        <w:rPr>
          <w:b/>
          <w:bCs/>
        </w:rPr>
        <w:t>§ 1</w:t>
      </w:r>
    </w:p>
    <w:p w:rsidR="00B92AAA" w:rsidRPr="00496834" w:rsidRDefault="00B92AAA" w:rsidP="00B92AAA">
      <w:pPr>
        <w:pStyle w:val="Standard"/>
        <w:numPr>
          <w:ilvl w:val="0"/>
          <w:numId w:val="11"/>
        </w:numPr>
        <w:jc w:val="both"/>
      </w:pPr>
      <w:r w:rsidRPr="00496834">
        <w:t xml:space="preserve">Na podstawie przeprowadzonego zapytania ofertowego na </w:t>
      </w:r>
      <w:r w:rsidRPr="00496834">
        <w:rPr>
          <w:b/>
        </w:rPr>
        <w:t xml:space="preserve">„Sprzedaż drzew na pniu rosnących na działkach gruntu stanowiących własność Powiatu Wołowskiego” </w:t>
      </w:r>
      <w:r w:rsidRPr="00496834">
        <w:t>Sprzedający sprzedaje, a Kupujący zobowiązuje się do nabycia drzew na pniu, które wyszczególnione zostały w załączniku nr 5 do Instrukcji Zamówienia, stanowiącym integralną część umowy.</w:t>
      </w:r>
    </w:p>
    <w:p w:rsidR="00B92AAA" w:rsidRPr="00496834" w:rsidRDefault="00B92AAA" w:rsidP="00B92AAA">
      <w:pPr>
        <w:pStyle w:val="Standard"/>
        <w:numPr>
          <w:ilvl w:val="0"/>
          <w:numId w:val="11"/>
        </w:numPr>
        <w:autoSpaceDE w:val="0"/>
        <w:jc w:val="both"/>
      </w:pPr>
      <w:r w:rsidRPr="00496834">
        <w:t xml:space="preserve">Pod pojęciem sprzedaży drzew na pniu należy rozumieć wydanie przez Sprzedającego Kupującemu drzew rosnących na gruntach stanowiących własność Powiatu Wołowskiego przeznaczonych do wycinki na podstawie decyzji </w:t>
      </w:r>
      <w:proofErr w:type="spellStart"/>
      <w:r w:rsidRPr="00496834">
        <w:t>administracyjnych</w:t>
      </w:r>
      <w:proofErr w:type="spellEnd"/>
      <w:r w:rsidRPr="00496834">
        <w:t xml:space="preserve"> wydanych przez właściwe Gminy.</w:t>
      </w:r>
    </w:p>
    <w:p w:rsidR="00B92AAA" w:rsidRPr="00496834" w:rsidRDefault="00B92AAA" w:rsidP="00B92AAA">
      <w:pPr>
        <w:pStyle w:val="Standard"/>
        <w:numPr>
          <w:ilvl w:val="0"/>
          <w:numId w:val="11"/>
        </w:numPr>
        <w:autoSpaceDE w:val="0"/>
        <w:jc w:val="both"/>
      </w:pPr>
      <w:r w:rsidRPr="00496834">
        <w:t>Wycinkę drzew dokona własnym kosztem i staraniem Kupujący.</w:t>
      </w:r>
    </w:p>
    <w:p w:rsidR="00B92AAA" w:rsidRPr="00496834" w:rsidRDefault="00B92AAA" w:rsidP="00B92AAA">
      <w:pPr>
        <w:pStyle w:val="Standard"/>
        <w:numPr>
          <w:ilvl w:val="0"/>
          <w:numId w:val="11"/>
        </w:numPr>
        <w:autoSpaceDE w:val="0"/>
        <w:jc w:val="both"/>
      </w:pPr>
      <w:r w:rsidRPr="00496834">
        <w:t>Zamawiający</w:t>
      </w:r>
      <w:r w:rsidRPr="00496834">
        <w:rPr>
          <w:b/>
        </w:rPr>
        <w:t xml:space="preserve"> dopuszcza</w:t>
      </w:r>
      <w:r w:rsidRPr="00496834">
        <w:t xml:space="preserve"> możliwości powierzenia części lub całości prac podwykonawcom. Wykonawca </w:t>
      </w:r>
      <w:r w:rsidRPr="00496834">
        <w:rPr>
          <w:b/>
        </w:rPr>
        <w:t>nie może</w:t>
      </w:r>
      <w:r w:rsidRPr="00496834">
        <w:t xml:space="preserve"> polegać na wiedzy i doświadczeniu, potencjale technicznym innych podmiotów. Osoby te powinny zostać wymienione w wykazie osób uprawnionych do wykonania zadania pn. „sprzedaż drzew na pniu rosnących na działkach gruntu stanowiących własność Powiatu Wołowskiego”.</w:t>
      </w:r>
    </w:p>
    <w:p w:rsidR="00B92AAA" w:rsidRPr="00496834" w:rsidRDefault="00B92AAA" w:rsidP="00B92AAA">
      <w:pPr>
        <w:pStyle w:val="Standard"/>
        <w:autoSpaceDE w:val="0"/>
        <w:jc w:val="both"/>
        <w:rPr>
          <w:b/>
          <w:bCs/>
        </w:rPr>
      </w:pP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  <w:r w:rsidRPr="00496834">
        <w:rPr>
          <w:b/>
          <w:bCs/>
        </w:rPr>
        <w:t>§ 2</w:t>
      </w:r>
    </w:p>
    <w:p w:rsidR="00B92AAA" w:rsidRPr="00496834" w:rsidRDefault="00B92AAA" w:rsidP="00B92AAA">
      <w:pPr>
        <w:pStyle w:val="Standard"/>
        <w:numPr>
          <w:ilvl w:val="0"/>
          <w:numId w:val="12"/>
        </w:numPr>
        <w:autoSpaceDE w:val="0"/>
        <w:jc w:val="both"/>
      </w:pPr>
      <w:r w:rsidRPr="00496834">
        <w:rPr>
          <w:bCs/>
        </w:rPr>
        <w:t xml:space="preserve">Kupujący zobowiązuje się wykonać wszystkie prace związane z wykonaniem zadania do dnia </w:t>
      </w:r>
      <w:r w:rsidR="00996422">
        <w:rPr>
          <w:b/>
          <w:bCs/>
        </w:rPr>
        <w:t>31.12.2019</w:t>
      </w:r>
      <w:r w:rsidRPr="00496834">
        <w:rPr>
          <w:b/>
          <w:bCs/>
        </w:rPr>
        <w:t xml:space="preserve"> r.</w:t>
      </w:r>
    </w:p>
    <w:p w:rsidR="00B92AAA" w:rsidRPr="00496834" w:rsidRDefault="00B92AAA" w:rsidP="00B92AAA">
      <w:pPr>
        <w:pStyle w:val="Standard"/>
        <w:numPr>
          <w:ilvl w:val="0"/>
          <w:numId w:val="12"/>
        </w:numPr>
        <w:autoSpaceDE w:val="0"/>
        <w:jc w:val="both"/>
      </w:pPr>
      <w:r w:rsidRPr="00496834">
        <w:rPr>
          <w:bCs/>
        </w:rPr>
        <w:lastRenderedPageBreak/>
        <w:t>K</w:t>
      </w:r>
      <w:r w:rsidRPr="00496834">
        <w:t xml:space="preserve">upujący w celu uzyskania drewna opałowego zobowiązuje się do wycięcia ……… sztuk drzew / ok </w:t>
      </w:r>
      <w:r w:rsidRPr="00496834">
        <w:rPr>
          <w:bCs/>
          <w:shd w:val="clear" w:color="auto" w:fill="FFFFFF"/>
        </w:rPr>
        <w:t>…….. m</w:t>
      </w:r>
      <w:r w:rsidRPr="00496834">
        <w:rPr>
          <w:bCs/>
          <w:shd w:val="clear" w:color="auto" w:fill="FFFFFF"/>
          <w:vertAlign w:val="superscript"/>
        </w:rPr>
        <w:t>3</w:t>
      </w:r>
      <w:r w:rsidRPr="00496834">
        <w:t xml:space="preserve">, rosnących na gruntach stanowiących własność Powiatu Wołowskiego, na terenie powiatu wołowskiego, zgodnie z wykazem drzew do wycinki – załącznik nr 5 do Instrukcji </w:t>
      </w:r>
      <w:proofErr w:type="spellStart"/>
      <w:r w:rsidRPr="00496834">
        <w:t>Zamowienia</w:t>
      </w:r>
      <w:proofErr w:type="spellEnd"/>
      <w:r w:rsidRPr="00496834">
        <w:t>.</w:t>
      </w:r>
    </w:p>
    <w:p w:rsidR="00B92AAA" w:rsidRPr="00496834" w:rsidRDefault="00B92AAA" w:rsidP="00B92AAA">
      <w:pPr>
        <w:pStyle w:val="Standard"/>
        <w:numPr>
          <w:ilvl w:val="0"/>
          <w:numId w:val="12"/>
        </w:numPr>
        <w:autoSpaceDE w:val="0"/>
        <w:jc w:val="both"/>
      </w:pPr>
      <w:r w:rsidRPr="00496834">
        <w:t>Kupujący zobowiązuje się do uporządkowania terenu po wycince.</w:t>
      </w: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  <w:r w:rsidRPr="00496834">
        <w:rPr>
          <w:b/>
          <w:bCs/>
        </w:rPr>
        <w:t>§ 3</w:t>
      </w:r>
    </w:p>
    <w:p w:rsidR="00B92AAA" w:rsidRPr="00496834" w:rsidRDefault="00B92AAA" w:rsidP="00B92AAA">
      <w:pPr>
        <w:pStyle w:val="Standard"/>
        <w:numPr>
          <w:ilvl w:val="0"/>
          <w:numId w:val="13"/>
        </w:numPr>
        <w:autoSpaceDE w:val="0"/>
        <w:jc w:val="both"/>
      </w:pPr>
      <w:r w:rsidRPr="00496834">
        <w:t>Za nabyte drzewa kupujący zapłaci …………… zł brutto ( słownie: …………………)  wynikającą ze złożonej oferty, na podstawie faktury wystawionej przez Powiat Wołowski.</w:t>
      </w:r>
    </w:p>
    <w:p w:rsidR="00B92AAA" w:rsidRPr="00496834" w:rsidRDefault="00B92AAA" w:rsidP="00B92AAA">
      <w:pPr>
        <w:pStyle w:val="Standard"/>
        <w:numPr>
          <w:ilvl w:val="0"/>
          <w:numId w:val="13"/>
        </w:numPr>
        <w:autoSpaceDE w:val="0"/>
        <w:jc w:val="both"/>
      </w:pPr>
      <w:r w:rsidRPr="00496834">
        <w:t>Kupujący w ciągu 7 dni od podpisania umowy przekaże na konto bankowe   Powiatu Wołowskiego Wołowie nr …………………………. kwotę, o której mowa w ust. 1.</w:t>
      </w:r>
    </w:p>
    <w:p w:rsidR="00B92AAA" w:rsidRPr="00496834" w:rsidRDefault="00B92AAA" w:rsidP="00B92AAA">
      <w:pPr>
        <w:pStyle w:val="Standard"/>
        <w:numPr>
          <w:ilvl w:val="0"/>
          <w:numId w:val="13"/>
        </w:numPr>
        <w:autoSpaceDE w:val="0"/>
        <w:jc w:val="both"/>
      </w:pPr>
      <w:r w:rsidRPr="00496834">
        <w:t>Określona w ust. 1 cena sprzedaży uwzględnia wszystkie koszty związane z realizacją umowy, a w szczególności:</w:t>
      </w:r>
    </w:p>
    <w:p w:rsidR="00B92AAA" w:rsidRPr="00496834" w:rsidRDefault="00B92AAA" w:rsidP="00B92AAA">
      <w:pPr>
        <w:pStyle w:val="Standard"/>
        <w:numPr>
          <w:ilvl w:val="0"/>
          <w:numId w:val="1"/>
        </w:numPr>
        <w:autoSpaceDE w:val="0"/>
        <w:jc w:val="both"/>
      </w:pPr>
      <w:r w:rsidRPr="00496834">
        <w:t>oznakowanie i zabezpieczenie miejsca prowadzonej wycinki pod względem BHP i bezpieczeństwa ruchu</w:t>
      </w:r>
    </w:p>
    <w:p w:rsidR="00B92AAA" w:rsidRPr="00496834" w:rsidRDefault="00B92AAA" w:rsidP="00B92AAA">
      <w:pPr>
        <w:pStyle w:val="Standard"/>
        <w:numPr>
          <w:ilvl w:val="0"/>
          <w:numId w:val="1"/>
        </w:numPr>
        <w:autoSpaceDE w:val="0"/>
        <w:jc w:val="both"/>
      </w:pPr>
      <w:r w:rsidRPr="00496834">
        <w:t>ewentualne uzgodnienia kolizji drzew i urządzeń obcych z właścicielami tychże urządzeń i prace z tym związane,</w:t>
      </w:r>
    </w:p>
    <w:p w:rsidR="00B92AAA" w:rsidRPr="00496834" w:rsidRDefault="00B92AAA" w:rsidP="00B92AAA">
      <w:pPr>
        <w:pStyle w:val="Standard"/>
        <w:numPr>
          <w:ilvl w:val="0"/>
          <w:numId w:val="1"/>
        </w:numPr>
        <w:autoSpaceDE w:val="0"/>
        <w:jc w:val="both"/>
      </w:pPr>
      <w:r w:rsidRPr="00496834">
        <w:t>ścięcie drzew,</w:t>
      </w:r>
    </w:p>
    <w:p w:rsidR="00B92AAA" w:rsidRPr="00496834" w:rsidRDefault="00B92AAA" w:rsidP="00B92AAA">
      <w:pPr>
        <w:pStyle w:val="Standard"/>
        <w:numPr>
          <w:ilvl w:val="0"/>
          <w:numId w:val="1"/>
        </w:numPr>
        <w:autoSpaceDE w:val="0"/>
        <w:jc w:val="both"/>
      </w:pPr>
      <w:r w:rsidRPr="00496834">
        <w:t>odciągnięcie pni i gałęzi,</w:t>
      </w:r>
    </w:p>
    <w:p w:rsidR="00B92AAA" w:rsidRPr="00496834" w:rsidRDefault="00B92AAA" w:rsidP="00B92AAA">
      <w:pPr>
        <w:pStyle w:val="Standard"/>
        <w:numPr>
          <w:ilvl w:val="0"/>
          <w:numId w:val="1"/>
        </w:numPr>
        <w:autoSpaceDE w:val="0"/>
        <w:jc w:val="both"/>
      </w:pPr>
      <w:r w:rsidRPr="00496834">
        <w:t>obcięcie konarów i gałęzi,</w:t>
      </w:r>
    </w:p>
    <w:p w:rsidR="00B92AAA" w:rsidRPr="00496834" w:rsidRDefault="00B92AAA" w:rsidP="00B92AAA">
      <w:pPr>
        <w:pStyle w:val="Standard"/>
        <w:numPr>
          <w:ilvl w:val="0"/>
          <w:numId w:val="1"/>
        </w:numPr>
        <w:autoSpaceDE w:val="0"/>
        <w:jc w:val="both"/>
      </w:pPr>
      <w:r w:rsidRPr="00496834">
        <w:t>pocięcie konarów,</w:t>
      </w:r>
    </w:p>
    <w:p w:rsidR="00B92AAA" w:rsidRPr="00496834" w:rsidRDefault="00B92AAA" w:rsidP="00B92AAA">
      <w:pPr>
        <w:pStyle w:val="Standard"/>
        <w:numPr>
          <w:ilvl w:val="0"/>
          <w:numId w:val="1"/>
        </w:numPr>
        <w:autoSpaceDE w:val="0"/>
        <w:jc w:val="both"/>
      </w:pPr>
      <w:r w:rsidRPr="00496834">
        <w:t>wywóz gałęzi i pozyskanego drewna,</w:t>
      </w:r>
    </w:p>
    <w:p w:rsidR="00B92AAA" w:rsidRPr="00496834" w:rsidRDefault="00B92AAA" w:rsidP="00B92AAA">
      <w:pPr>
        <w:pStyle w:val="Standard"/>
        <w:numPr>
          <w:ilvl w:val="0"/>
          <w:numId w:val="1"/>
        </w:numPr>
        <w:autoSpaceDE w:val="0"/>
        <w:jc w:val="both"/>
      </w:pPr>
      <w:r w:rsidRPr="00496834">
        <w:t>frezowanie pni po wyciętych drzewach do głębokości 10 cm poniżej otaczającego pień terenu,</w:t>
      </w:r>
    </w:p>
    <w:p w:rsidR="00B92AAA" w:rsidRPr="00496834" w:rsidRDefault="00B92AAA" w:rsidP="00B92AAA">
      <w:pPr>
        <w:pStyle w:val="Standard"/>
        <w:numPr>
          <w:ilvl w:val="0"/>
          <w:numId w:val="1"/>
        </w:numPr>
        <w:autoSpaceDE w:val="0"/>
        <w:jc w:val="both"/>
      </w:pPr>
      <w:r w:rsidRPr="00496834">
        <w:t>oczyszczenie terenu, w szczególności nawierzchni jezdni, z pozostałości po ścince,</w:t>
      </w:r>
    </w:p>
    <w:p w:rsidR="00B92AAA" w:rsidRPr="00496834" w:rsidRDefault="00B92AAA" w:rsidP="00B92AAA">
      <w:pPr>
        <w:pStyle w:val="Standard"/>
        <w:numPr>
          <w:ilvl w:val="0"/>
          <w:numId w:val="1"/>
        </w:numPr>
        <w:autoSpaceDE w:val="0"/>
        <w:jc w:val="both"/>
      </w:pPr>
      <w:r w:rsidRPr="00496834">
        <w:t>bieżące porządkowanie pasa drogowego po zakończeniu prac na danym odcinku.</w:t>
      </w:r>
    </w:p>
    <w:p w:rsidR="00B92AAA" w:rsidRPr="00496834" w:rsidRDefault="00B92AAA" w:rsidP="00B92AAA">
      <w:pPr>
        <w:pStyle w:val="Standard"/>
        <w:numPr>
          <w:ilvl w:val="0"/>
          <w:numId w:val="13"/>
        </w:numPr>
        <w:autoSpaceDE w:val="0"/>
        <w:jc w:val="both"/>
      </w:pPr>
      <w:r w:rsidRPr="00496834">
        <w:t>Wykonawca uprawniony jest do rozpoczęcia wycinki drzew po dokonaniu wpłaty kwoty, o której mowa w ust. 2, oraz podpisaniu przez obie strony protokołu przekazującego plac prac.</w:t>
      </w:r>
    </w:p>
    <w:p w:rsidR="00B92AAA" w:rsidRPr="00496834" w:rsidRDefault="00B92AAA" w:rsidP="00B92AAA">
      <w:pPr>
        <w:pStyle w:val="Standard"/>
        <w:numPr>
          <w:ilvl w:val="0"/>
          <w:numId w:val="13"/>
        </w:numPr>
        <w:autoSpaceDE w:val="0"/>
        <w:jc w:val="both"/>
      </w:pPr>
      <w:r w:rsidRPr="00496834">
        <w:t xml:space="preserve">Brak zapłaty ceny umownej w terminie określonym w ust. 2 upoważnia Sprzedającego do odstąpienia umowy w terminie 21 dni od upływu terminu zapłaty oraz naliczenia kar umownych zgodnie z § 6 ust. 1 </w:t>
      </w:r>
      <w:proofErr w:type="spellStart"/>
      <w:r w:rsidRPr="00496834">
        <w:t>pkt</w:t>
      </w:r>
      <w:proofErr w:type="spellEnd"/>
      <w:r w:rsidRPr="00496834">
        <w:t xml:space="preserve"> 2.</w:t>
      </w:r>
    </w:p>
    <w:p w:rsidR="00B92AAA" w:rsidRPr="00496834" w:rsidRDefault="00B92AAA" w:rsidP="00B92AAA">
      <w:pPr>
        <w:pStyle w:val="Standard"/>
        <w:autoSpaceDE w:val="0"/>
        <w:jc w:val="both"/>
      </w:pP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  <w:r w:rsidRPr="00496834">
        <w:rPr>
          <w:b/>
          <w:bCs/>
        </w:rPr>
        <w:t>§ 4</w:t>
      </w:r>
    </w:p>
    <w:p w:rsidR="00B92AAA" w:rsidRPr="00496834" w:rsidRDefault="00B92AAA" w:rsidP="00B92AAA">
      <w:pPr>
        <w:pStyle w:val="Standard"/>
        <w:numPr>
          <w:ilvl w:val="0"/>
          <w:numId w:val="8"/>
        </w:numPr>
        <w:autoSpaceDE w:val="0"/>
        <w:jc w:val="both"/>
        <w:rPr>
          <w:bCs/>
        </w:rPr>
      </w:pPr>
      <w:r w:rsidRPr="00496834">
        <w:rPr>
          <w:bCs/>
        </w:rPr>
        <w:t>Niezwłocznie po podpisaniu umowy Kupujący opracuje i przedłoży  Sprzedającemu do zatwierdzenia pisemny harmonogram wycinki drzew.</w:t>
      </w:r>
    </w:p>
    <w:p w:rsidR="00B92AAA" w:rsidRPr="00496834" w:rsidRDefault="00B92AAA" w:rsidP="00B92AAA">
      <w:pPr>
        <w:pStyle w:val="Standard"/>
        <w:numPr>
          <w:ilvl w:val="0"/>
          <w:numId w:val="7"/>
        </w:numPr>
        <w:autoSpaceDE w:val="0"/>
        <w:jc w:val="both"/>
        <w:rPr>
          <w:bCs/>
        </w:rPr>
      </w:pPr>
      <w:r w:rsidRPr="00496834">
        <w:rPr>
          <w:bCs/>
        </w:rPr>
        <w:t>Kupujący nie jest uprawniony do przystąpienia do wykonania przedmiotu umowy przed zatwierdzeniem harmonogramu przez Sprzedającego.</w:t>
      </w: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  <w:r w:rsidRPr="00496834">
        <w:rPr>
          <w:b/>
          <w:bCs/>
        </w:rPr>
        <w:t>§ 5</w:t>
      </w:r>
    </w:p>
    <w:p w:rsidR="00B92AAA" w:rsidRPr="00496834" w:rsidRDefault="00B92AAA" w:rsidP="00B92AAA">
      <w:pPr>
        <w:pStyle w:val="Standard"/>
        <w:autoSpaceDE w:val="0"/>
        <w:jc w:val="both"/>
      </w:pPr>
      <w:r w:rsidRPr="00496834">
        <w:rPr>
          <w:bCs/>
        </w:rPr>
        <w:t>K</w:t>
      </w:r>
      <w:r w:rsidRPr="00496834">
        <w:t xml:space="preserve">upujący zobowiązuje się do posiadania ważnej umowy ubezpieczenia z tytułu odpowiedzialności cywilnej na czas realizacji zamówienia, która będzie obejmować odpowiedzialność cywilną kontraktową oraz deliktową za szkody oraz następstwa </w:t>
      </w:r>
      <w:r w:rsidRPr="00496834">
        <w:lastRenderedPageBreak/>
        <w:t>nieszczęśliwych wypadków dotyczące pracowników i osób trzecich oraz ich mienia powstałe w związku z prowadzonymi pracami.</w:t>
      </w: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  <w:r w:rsidRPr="00496834">
        <w:rPr>
          <w:b/>
          <w:bCs/>
        </w:rPr>
        <w:t>§ 6</w:t>
      </w:r>
    </w:p>
    <w:p w:rsidR="00B92AAA" w:rsidRPr="00496834" w:rsidRDefault="00B92AAA" w:rsidP="00B92AAA">
      <w:pPr>
        <w:pStyle w:val="Standard"/>
        <w:numPr>
          <w:ilvl w:val="0"/>
          <w:numId w:val="14"/>
        </w:numPr>
        <w:autoSpaceDE w:val="0"/>
        <w:ind w:left="426" w:hanging="426"/>
        <w:jc w:val="both"/>
      </w:pPr>
      <w:r w:rsidRPr="00496834">
        <w:rPr>
          <w:bCs/>
        </w:rPr>
        <w:t>Z</w:t>
      </w:r>
      <w:r w:rsidRPr="00496834">
        <w:t>a niewykonanie lub nienależyte wykonanie przedmiotu umowy Kupujący zapłaci Sprzedającemu następujące kary umowne:</w:t>
      </w:r>
    </w:p>
    <w:p w:rsidR="00B92AAA" w:rsidRPr="00496834" w:rsidRDefault="00B92AAA" w:rsidP="00B92AAA">
      <w:pPr>
        <w:pStyle w:val="Standard"/>
        <w:numPr>
          <w:ilvl w:val="1"/>
          <w:numId w:val="4"/>
        </w:numPr>
        <w:tabs>
          <w:tab w:val="left" w:pos="851"/>
        </w:tabs>
        <w:autoSpaceDE w:val="0"/>
        <w:ind w:left="1077" w:hanging="651"/>
        <w:jc w:val="both"/>
      </w:pPr>
      <w:r w:rsidRPr="00496834">
        <w:t>10 % wartości brutto umowy, o której mowa w § 3 ust. 2 - za odstąpienie przez Kupującego od wykonania umowy,</w:t>
      </w:r>
    </w:p>
    <w:p w:rsidR="00B92AAA" w:rsidRPr="00496834" w:rsidRDefault="00B92AAA" w:rsidP="00B92AAA">
      <w:pPr>
        <w:pStyle w:val="Standard"/>
        <w:numPr>
          <w:ilvl w:val="1"/>
          <w:numId w:val="4"/>
        </w:numPr>
        <w:tabs>
          <w:tab w:val="left" w:pos="851"/>
        </w:tabs>
        <w:autoSpaceDE w:val="0"/>
        <w:ind w:left="1077" w:hanging="651"/>
        <w:jc w:val="both"/>
      </w:pPr>
      <w:r w:rsidRPr="00496834">
        <w:t>10 % wartości brutto umowy, o której mowa w § 3 ust. 2 - za odstąpienie przez Sprzedającego od wykonania umowy z przyczyn leżących po stronie Kupującego,</w:t>
      </w:r>
    </w:p>
    <w:p w:rsidR="00B92AAA" w:rsidRPr="00496834" w:rsidRDefault="00B92AAA" w:rsidP="00B92AAA">
      <w:pPr>
        <w:pStyle w:val="Standard"/>
        <w:numPr>
          <w:ilvl w:val="1"/>
          <w:numId w:val="4"/>
        </w:numPr>
        <w:tabs>
          <w:tab w:val="left" w:pos="851"/>
        </w:tabs>
        <w:autoSpaceDE w:val="0"/>
        <w:ind w:left="1077" w:hanging="651"/>
        <w:jc w:val="both"/>
      </w:pPr>
      <w:r w:rsidRPr="00496834">
        <w:t>0,5% wartości brutto umowy, o której mowa w § 3 ust. 2 - za każdy dzień opóźnienia w stosunku do terminu wskazanego do usunięcia przedmiotowych drzew wskazanych w wykazie drzew do wycinki, stanowiącym załącznik nr 5 do Instrukcji Zamówienia.</w:t>
      </w:r>
    </w:p>
    <w:p w:rsidR="00B92AAA" w:rsidRPr="00496834" w:rsidRDefault="00B92AAA" w:rsidP="00B92AAA">
      <w:pPr>
        <w:pStyle w:val="Standard"/>
        <w:numPr>
          <w:ilvl w:val="0"/>
          <w:numId w:val="4"/>
        </w:numPr>
        <w:autoSpaceDE w:val="0"/>
        <w:jc w:val="both"/>
      </w:pPr>
      <w:r w:rsidRPr="00496834">
        <w:t>Sprzedający jest uprawniony do odstąpienia od umowy z przyczyn leżących po stronie Kupującego, w przypadku wykonywania umowy niezgodnie z jej postanowieniami, w</w:t>
      </w:r>
      <w:r w:rsidR="00A0243A">
        <w:t> </w:t>
      </w:r>
      <w:r w:rsidRPr="00496834">
        <w:t>terminie 30 dni od daty powzięcia przez Sprzedającego wiadomości o tych okolicznościach.</w:t>
      </w:r>
    </w:p>
    <w:p w:rsidR="00B92AAA" w:rsidRPr="00496834" w:rsidRDefault="00B92AAA" w:rsidP="00B92AAA">
      <w:pPr>
        <w:pStyle w:val="Standard"/>
        <w:numPr>
          <w:ilvl w:val="0"/>
          <w:numId w:val="4"/>
        </w:numPr>
        <w:autoSpaceDE w:val="0"/>
        <w:jc w:val="both"/>
      </w:pPr>
      <w:r w:rsidRPr="00496834">
        <w:t>Kupujący ponosi wyłączną odpowiedzialność z tytułu wszelkich szkód wyrządzonych w</w:t>
      </w:r>
      <w:r w:rsidR="00A0243A">
        <w:t> </w:t>
      </w:r>
      <w:r w:rsidRPr="00496834">
        <w:t>trakcie realizacji umowy i zobowiązuje się do pokrycia w pełnej wysokości wszelkich kosztów z tym związanych.</w:t>
      </w:r>
    </w:p>
    <w:p w:rsidR="00B92AAA" w:rsidRPr="00496834" w:rsidRDefault="00B92AAA" w:rsidP="00B92AAA">
      <w:pPr>
        <w:pStyle w:val="Standard"/>
        <w:numPr>
          <w:ilvl w:val="0"/>
          <w:numId w:val="4"/>
        </w:numPr>
        <w:autoSpaceDE w:val="0"/>
        <w:jc w:val="both"/>
      </w:pPr>
      <w:r w:rsidRPr="00496834">
        <w:t>Kupujący wyraża zgodę na potrącenie naliczonych kar umownych z zabezpieczenia należytego wykonania umowy, o którym mowa w § 9.</w:t>
      </w: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  <w:r w:rsidRPr="00496834">
        <w:rPr>
          <w:b/>
          <w:bCs/>
        </w:rPr>
        <w:t>§ 7</w:t>
      </w:r>
    </w:p>
    <w:p w:rsidR="00B92AAA" w:rsidRPr="00496834" w:rsidRDefault="00B92AAA" w:rsidP="00B92AAA">
      <w:pPr>
        <w:pStyle w:val="Standard"/>
        <w:numPr>
          <w:ilvl w:val="0"/>
          <w:numId w:val="15"/>
        </w:numPr>
        <w:autoSpaceDE w:val="0"/>
        <w:jc w:val="both"/>
      </w:pPr>
      <w:r w:rsidRPr="00496834">
        <w:t>W przypadku odstąpienia od realizacji umowy z przyczyn leżących po stronie Kupującego przed rozpoczęciem wycinki drzew, nastąpi zwrot wpłaconej ceny pomniejszony o</w:t>
      </w:r>
      <w:r w:rsidR="00A0243A">
        <w:t> </w:t>
      </w:r>
      <w:r w:rsidRPr="00496834">
        <w:t>należne Sprzedającemu kary umowne ustalone zgodnie z § 6.</w:t>
      </w:r>
    </w:p>
    <w:p w:rsidR="00B92AAA" w:rsidRPr="00496834" w:rsidRDefault="00B92AAA" w:rsidP="00B92AAA">
      <w:pPr>
        <w:pStyle w:val="Standard"/>
        <w:numPr>
          <w:ilvl w:val="0"/>
          <w:numId w:val="15"/>
        </w:numPr>
        <w:autoSpaceDE w:val="0"/>
        <w:jc w:val="both"/>
      </w:pPr>
      <w:r w:rsidRPr="00496834">
        <w:t>W przypadku odstąpienia od realizacji umowy z przyczyn leżących po stronie Kupującego w trakcie realizowanych prac, nastąpi zwrot wpłaconej ceny pomniejszony o należne Sprzedającemu kary umowne ustalone zgodnie z § 6 oraz o równowartość wyciętych drzew.</w:t>
      </w: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  <w:r w:rsidRPr="00496834">
        <w:rPr>
          <w:b/>
          <w:bCs/>
        </w:rPr>
        <w:t>§ 8</w:t>
      </w:r>
    </w:p>
    <w:p w:rsidR="00B92AAA" w:rsidRPr="00496834" w:rsidRDefault="00B92AAA" w:rsidP="00B92AAA">
      <w:pPr>
        <w:pStyle w:val="Standard"/>
        <w:autoSpaceDE w:val="0"/>
        <w:jc w:val="both"/>
      </w:pPr>
      <w:r w:rsidRPr="00496834">
        <w:t>Kupujący zobowiązuje się do:</w:t>
      </w:r>
    </w:p>
    <w:p w:rsidR="00B92AAA" w:rsidRPr="00496834" w:rsidRDefault="00B92AAA" w:rsidP="00B92AAA">
      <w:pPr>
        <w:pStyle w:val="Standard"/>
        <w:numPr>
          <w:ilvl w:val="0"/>
          <w:numId w:val="6"/>
        </w:numPr>
        <w:autoSpaceDE w:val="0"/>
        <w:jc w:val="both"/>
      </w:pPr>
      <w:r w:rsidRPr="00496834">
        <w:t>zapewnienia bezpiecznych warunków w obrębie prowadzonych prac objętych umową,</w:t>
      </w:r>
    </w:p>
    <w:p w:rsidR="00B92AAA" w:rsidRPr="00496834" w:rsidRDefault="00B92AAA" w:rsidP="00B92AAA">
      <w:pPr>
        <w:pStyle w:val="Standard"/>
        <w:numPr>
          <w:ilvl w:val="0"/>
          <w:numId w:val="6"/>
        </w:numPr>
        <w:autoSpaceDE w:val="0"/>
        <w:jc w:val="both"/>
      </w:pPr>
      <w:r w:rsidRPr="00496834">
        <w:t>wycinki drzew, o którym mowa w § 4, oraz uczestniczenia w protokolarnym przekazaniu terenu prac z udziałem Sprzedającego, w terminie uzgodnionym przez obie strony. Z chwilą przejęcia terenu Kupujący ponosi odpowiedzialność za wszelkie szkody powstałe w trakcie realizacji umowy,</w:t>
      </w:r>
    </w:p>
    <w:p w:rsidR="00B92AAA" w:rsidRPr="00496834" w:rsidRDefault="00B92AAA" w:rsidP="00B92AAA">
      <w:pPr>
        <w:pStyle w:val="Standard"/>
        <w:numPr>
          <w:ilvl w:val="0"/>
          <w:numId w:val="6"/>
        </w:numPr>
        <w:autoSpaceDE w:val="0"/>
        <w:jc w:val="both"/>
      </w:pPr>
      <w:r w:rsidRPr="00496834">
        <w:t>informowania o terminie wycinki na określonych nieruchomościach,</w:t>
      </w:r>
    </w:p>
    <w:p w:rsidR="00B92AAA" w:rsidRPr="00496834" w:rsidRDefault="00B92AAA" w:rsidP="00B92AAA">
      <w:pPr>
        <w:pStyle w:val="Standard"/>
        <w:numPr>
          <w:ilvl w:val="0"/>
          <w:numId w:val="6"/>
        </w:numPr>
        <w:autoSpaceDE w:val="0"/>
        <w:jc w:val="both"/>
      </w:pPr>
      <w:r w:rsidRPr="00496834">
        <w:t xml:space="preserve">wykonania frezowania pni drzew ściętych, w terminie do 14 dni od daty ścięcia danego drzewa, pod rygorem naliczenia kar zgodnie z § 6 ust. 1 </w:t>
      </w:r>
      <w:proofErr w:type="spellStart"/>
      <w:r w:rsidRPr="00496834">
        <w:t>pkt</w:t>
      </w:r>
      <w:proofErr w:type="spellEnd"/>
      <w:r w:rsidRPr="00496834">
        <w:t xml:space="preserve"> 3,</w:t>
      </w:r>
    </w:p>
    <w:p w:rsidR="00B92AAA" w:rsidRPr="00496834" w:rsidRDefault="00B92AAA" w:rsidP="00B92AAA">
      <w:pPr>
        <w:pStyle w:val="Standard"/>
        <w:numPr>
          <w:ilvl w:val="0"/>
          <w:numId w:val="6"/>
        </w:numPr>
        <w:autoSpaceDE w:val="0"/>
        <w:jc w:val="both"/>
      </w:pPr>
      <w:r w:rsidRPr="00496834">
        <w:t>wykonania prac związanych z wycinką drzew zgodnie z SIT będącą załącznikiem do niniejszej umowy,</w:t>
      </w:r>
    </w:p>
    <w:p w:rsidR="00B92AAA" w:rsidRPr="00496834" w:rsidRDefault="00B92AAA" w:rsidP="00B92AAA">
      <w:pPr>
        <w:pStyle w:val="Standard"/>
        <w:numPr>
          <w:ilvl w:val="0"/>
          <w:numId w:val="6"/>
        </w:numPr>
        <w:autoSpaceDE w:val="0"/>
        <w:jc w:val="both"/>
      </w:pPr>
      <w:r w:rsidRPr="00496834">
        <w:lastRenderedPageBreak/>
        <w:t xml:space="preserve">bieżącego sprzątania miejsca wycinki drewna. Kupujący zobowiązany jest do uprzątnięcia miejsca wycinki do końca tej samej doby, w której nastąpiło ścięcie drzewa, pod rygorem naliczenia kar zgodnie z § 6 ust. 1 </w:t>
      </w:r>
      <w:proofErr w:type="spellStart"/>
      <w:r w:rsidRPr="00496834">
        <w:t>pkt</w:t>
      </w:r>
      <w:proofErr w:type="spellEnd"/>
      <w:r w:rsidRPr="00496834">
        <w:t xml:space="preserve"> 3,</w:t>
      </w:r>
    </w:p>
    <w:p w:rsidR="00B92AAA" w:rsidRPr="00496834" w:rsidRDefault="00B92AAA" w:rsidP="00B92AAA">
      <w:pPr>
        <w:pStyle w:val="Standard"/>
        <w:numPr>
          <w:ilvl w:val="0"/>
          <w:numId w:val="6"/>
        </w:numPr>
        <w:autoSpaceDE w:val="0"/>
        <w:jc w:val="both"/>
      </w:pPr>
      <w:r w:rsidRPr="00496834">
        <w:t>pisemnego zgłoszenia zakończenia prac, w celu odbioru prac przez Sprzedającego na podstawie protokołu,</w:t>
      </w:r>
    </w:p>
    <w:p w:rsidR="00B92AAA" w:rsidRPr="00496834" w:rsidRDefault="00B92AAA" w:rsidP="00B92AAA">
      <w:pPr>
        <w:pStyle w:val="Standard"/>
        <w:numPr>
          <w:ilvl w:val="0"/>
          <w:numId w:val="6"/>
        </w:numPr>
        <w:autoSpaceDE w:val="0"/>
        <w:jc w:val="both"/>
      </w:pPr>
      <w:r w:rsidRPr="00496834">
        <w:t>udokumentowania wpłaty należności za zakupione drzewa na pniu w kwocie wskazanej w</w:t>
      </w:r>
      <w:r w:rsidR="00A0243A">
        <w:t> </w:t>
      </w:r>
      <w:r w:rsidRPr="00496834">
        <w:t>§ 3 ust. 2 przed podjęciem wycinki,</w:t>
      </w:r>
    </w:p>
    <w:p w:rsidR="00B92AAA" w:rsidRPr="00496834" w:rsidRDefault="00B92AAA" w:rsidP="00B92AAA">
      <w:pPr>
        <w:pStyle w:val="Standard"/>
        <w:numPr>
          <w:ilvl w:val="0"/>
          <w:numId w:val="6"/>
        </w:numPr>
        <w:autoSpaceDE w:val="0"/>
        <w:jc w:val="both"/>
      </w:pPr>
      <w:r w:rsidRPr="00496834">
        <w:t>uzgodnienia z właścicielem linii napowietrznych lub innych urządzeń zlokalizowanych w</w:t>
      </w:r>
      <w:r w:rsidR="00A0243A">
        <w:t> </w:t>
      </w:r>
      <w:r w:rsidRPr="00496834">
        <w:t>pasie drogowym warunków zabezpieczenia tych urządzeń w trakcie trwania wycinki i</w:t>
      </w:r>
      <w:r w:rsidR="00A0243A">
        <w:t> </w:t>
      </w:r>
      <w:r w:rsidRPr="00496834">
        <w:t>spełnienia tych warunków – jeśli wystąpi taka potrzeba.</w:t>
      </w: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  <w:r w:rsidRPr="00496834">
        <w:rPr>
          <w:b/>
          <w:bCs/>
        </w:rPr>
        <w:t>§ 9</w:t>
      </w:r>
    </w:p>
    <w:p w:rsidR="00B92AAA" w:rsidRPr="00496834" w:rsidRDefault="00B92AAA" w:rsidP="00B92AAA">
      <w:pPr>
        <w:pStyle w:val="Standard"/>
        <w:numPr>
          <w:ilvl w:val="0"/>
          <w:numId w:val="2"/>
        </w:numPr>
        <w:autoSpaceDE w:val="0"/>
        <w:jc w:val="both"/>
      </w:pPr>
      <w:r w:rsidRPr="00496834">
        <w:rPr>
          <w:bCs/>
        </w:rPr>
        <w:t>O</w:t>
      </w:r>
      <w:r w:rsidRPr="00496834">
        <w:t>dbiór końcowy wykonania wycinki drzew nastąpi w terminie do 14 dni od pisemnego powiadomienia przez Kupującego o wykonaniu umowy.</w:t>
      </w:r>
    </w:p>
    <w:p w:rsidR="00B92AAA" w:rsidRPr="00496834" w:rsidRDefault="00B92AAA" w:rsidP="00B92AAA">
      <w:pPr>
        <w:pStyle w:val="Standard"/>
        <w:numPr>
          <w:ilvl w:val="0"/>
          <w:numId w:val="2"/>
        </w:numPr>
        <w:autoSpaceDE w:val="0"/>
        <w:jc w:val="both"/>
      </w:pPr>
      <w:r w:rsidRPr="00496834">
        <w:t>W przypadku stwierdzenia nieprawidłowości w realizacji umowy, Kupujący jest zobowiązany do ich usunięcia w terminie 7 dni od daty powzięcia informacji o ich zaistnieniu.</w:t>
      </w:r>
    </w:p>
    <w:p w:rsidR="00B92AAA" w:rsidRPr="00496834" w:rsidRDefault="00B92AAA" w:rsidP="00B92AAA">
      <w:pPr>
        <w:pStyle w:val="Standard"/>
        <w:numPr>
          <w:ilvl w:val="0"/>
          <w:numId w:val="2"/>
        </w:numPr>
        <w:autoSpaceDE w:val="0"/>
        <w:jc w:val="both"/>
      </w:pPr>
      <w:r w:rsidRPr="00496834">
        <w:t>W przypadku nieuporządkowania terenu wycinki do końca tej samej doby, w której nastąpiło ścięcie drzewa, Sprzedający może uporządkować teren wycinki drzew na koszt i</w:t>
      </w:r>
      <w:r w:rsidR="00A0243A">
        <w:t> </w:t>
      </w:r>
      <w:r w:rsidRPr="00496834">
        <w:t xml:space="preserve">ryzyko Kupującego. </w:t>
      </w: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  <w:r w:rsidRPr="00496834">
        <w:rPr>
          <w:b/>
          <w:bCs/>
        </w:rPr>
        <w:t>§ 10</w:t>
      </w:r>
    </w:p>
    <w:p w:rsidR="00B92AAA" w:rsidRPr="00496834" w:rsidRDefault="00B92AAA" w:rsidP="00B92AAA">
      <w:pPr>
        <w:pStyle w:val="Standard"/>
        <w:numPr>
          <w:ilvl w:val="0"/>
          <w:numId w:val="5"/>
        </w:numPr>
        <w:autoSpaceDE w:val="0"/>
        <w:jc w:val="both"/>
      </w:pPr>
      <w:r w:rsidRPr="00496834">
        <w:rPr>
          <w:bCs/>
        </w:rPr>
        <w:t>O</w:t>
      </w:r>
      <w:r w:rsidRPr="00496834">
        <w:t xml:space="preserve">dpowiedzialnym za realizację przedmiotu umowy z ramienia Kupującego będzie </w:t>
      </w:r>
      <w:r w:rsidRPr="00496834">
        <w:rPr>
          <w:rFonts w:eastAsia="Tahoma"/>
          <w:b/>
        </w:rPr>
        <w:t>………………………… .</w:t>
      </w:r>
    </w:p>
    <w:p w:rsidR="00B92AAA" w:rsidRPr="00496834" w:rsidRDefault="00B92AAA" w:rsidP="00B92AAA">
      <w:pPr>
        <w:pStyle w:val="Standard"/>
        <w:numPr>
          <w:ilvl w:val="0"/>
          <w:numId w:val="5"/>
        </w:numPr>
        <w:autoSpaceDE w:val="0"/>
        <w:jc w:val="both"/>
      </w:pPr>
      <w:r w:rsidRPr="00496834">
        <w:t>Nadzór nad realizacją przedmiotu umowy z ramienia Sprzedającego będzie sprawować Pan Bogumił Siepka.</w:t>
      </w: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  <w:r w:rsidRPr="00496834">
        <w:rPr>
          <w:b/>
          <w:bCs/>
        </w:rPr>
        <w:t>§ 12</w:t>
      </w:r>
    </w:p>
    <w:p w:rsidR="00B92AAA" w:rsidRPr="00496834" w:rsidRDefault="00B92AAA" w:rsidP="00B92AAA">
      <w:pPr>
        <w:pStyle w:val="Standard"/>
        <w:numPr>
          <w:ilvl w:val="1"/>
          <w:numId w:val="3"/>
        </w:numPr>
        <w:autoSpaceDE w:val="0"/>
        <w:ind w:left="426" w:hanging="426"/>
        <w:jc w:val="both"/>
      </w:pPr>
      <w:r w:rsidRPr="00496834">
        <w:t>Wszelkie zmiany i uzupełnienia niniejszej umowy mogą być dokonywane wyłącznie w</w:t>
      </w:r>
      <w:r w:rsidR="00A0243A">
        <w:t> </w:t>
      </w:r>
      <w:r w:rsidRPr="00496834">
        <w:t>formie pisemnego aneksu podpisanego przez obie strony, pod rygorem nieważności.</w:t>
      </w:r>
    </w:p>
    <w:p w:rsidR="00B92AAA" w:rsidRPr="00496834" w:rsidRDefault="00B92AAA" w:rsidP="00B92AAA">
      <w:pPr>
        <w:pStyle w:val="Standard"/>
        <w:numPr>
          <w:ilvl w:val="1"/>
          <w:numId w:val="3"/>
        </w:numPr>
        <w:autoSpaceDE w:val="0"/>
        <w:ind w:left="426" w:hanging="426"/>
        <w:jc w:val="both"/>
      </w:pPr>
      <w:r w:rsidRPr="00496834">
        <w:t>W sprawach nieuregulowanych niniejszą umową mają zastosowanie przepisy Kodeksu cywilnego, a ewentualne spory wynikające z realizacji niniejszej umowy, które nie zostaną rozstrzygnięte polubownie, będą rozstrzygane przez sąd właściwy dla siedziby Sprzedającego.</w:t>
      </w:r>
    </w:p>
    <w:p w:rsidR="00B92AAA" w:rsidRPr="00496834" w:rsidRDefault="00B92AAA" w:rsidP="00B92AAA">
      <w:pPr>
        <w:pStyle w:val="Standard"/>
        <w:autoSpaceDE w:val="0"/>
        <w:jc w:val="both"/>
      </w:pP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  <w:r w:rsidRPr="00496834">
        <w:rPr>
          <w:b/>
          <w:bCs/>
        </w:rPr>
        <w:t>§ 13</w:t>
      </w:r>
    </w:p>
    <w:p w:rsidR="00B92AAA" w:rsidRPr="00496834" w:rsidRDefault="00B92AAA" w:rsidP="00B92AAA">
      <w:pPr>
        <w:pStyle w:val="Standard"/>
        <w:autoSpaceDE w:val="0"/>
        <w:jc w:val="both"/>
      </w:pPr>
      <w:r w:rsidRPr="00496834">
        <w:rPr>
          <w:bCs/>
        </w:rPr>
        <w:t>U</w:t>
      </w:r>
      <w:r w:rsidRPr="00496834">
        <w:t>mowę sporządzono w trzech jednobrzmiących egzemplarzach - jeden egzemplarz dla Kupującego i dwa egzemplarze dla Sprzedającego.</w:t>
      </w: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</w:p>
    <w:p w:rsidR="00B92AAA" w:rsidRPr="00496834" w:rsidRDefault="00B92AAA" w:rsidP="00B92AAA">
      <w:pPr>
        <w:pStyle w:val="Standard"/>
        <w:autoSpaceDE w:val="0"/>
        <w:jc w:val="center"/>
        <w:rPr>
          <w:b/>
          <w:bCs/>
        </w:rPr>
      </w:pPr>
      <w:r w:rsidRPr="00496834">
        <w:rPr>
          <w:b/>
          <w:bCs/>
        </w:rPr>
        <w:t>§ 14</w:t>
      </w:r>
    </w:p>
    <w:p w:rsidR="00B92AAA" w:rsidRPr="00496834" w:rsidRDefault="00B92AAA" w:rsidP="00B92AAA">
      <w:pPr>
        <w:pStyle w:val="Standard"/>
        <w:autoSpaceDE w:val="0"/>
        <w:jc w:val="both"/>
      </w:pPr>
      <w:r w:rsidRPr="00496834">
        <w:t>Integralną część umowy stanowią:</w:t>
      </w:r>
    </w:p>
    <w:p w:rsidR="00B92AAA" w:rsidRPr="00496834" w:rsidRDefault="00B92AAA" w:rsidP="00B92AAA">
      <w:pPr>
        <w:pStyle w:val="Standard"/>
        <w:numPr>
          <w:ilvl w:val="0"/>
          <w:numId w:val="10"/>
        </w:numPr>
        <w:tabs>
          <w:tab w:val="left" w:pos="426"/>
        </w:tabs>
        <w:autoSpaceDE w:val="0"/>
        <w:jc w:val="both"/>
      </w:pPr>
      <w:r w:rsidRPr="00496834">
        <w:t>instrukcja dla oferentów,</w:t>
      </w:r>
    </w:p>
    <w:p w:rsidR="00B92AAA" w:rsidRPr="00496834" w:rsidRDefault="00B92AAA" w:rsidP="00B92AAA">
      <w:pPr>
        <w:pStyle w:val="Standard"/>
        <w:numPr>
          <w:ilvl w:val="0"/>
          <w:numId w:val="10"/>
        </w:numPr>
        <w:tabs>
          <w:tab w:val="left" w:pos="426"/>
        </w:tabs>
        <w:autoSpaceDE w:val="0"/>
        <w:jc w:val="both"/>
      </w:pPr>
      <w:r w:rsidRPr="00496834">
        <w:t>formularz ofertowy,</w:t>
      </w:r>
    </w:p>
    <w:p w:rsidR="00B92AAA" w:rsidRPr="00496834" w:rsidRDefault="00B92AAA" w:rsidP="00B92AAA">
      <w:pPr>
        <w:pStyle w:val="Standard"/>
        <w:numPr>
          <w:ilvl w:val="1"/>
          <w:numId w:val="3"/>
        </w:numPr>
        <w:tabs>
          <w:tab w:val="left" w:pos="426"/>
        </w:tabs>
        <w:autoSpaceDE w:val="0"/>
        <w:ind w:left="360"/>
        <w:jc w:val="both"/>
      </w:pPr>
      <w:r w:rsidRPr="00496834">
        <w:t>oświadczenie kupującego o spełnieniu warunków określonych w ogłoszeniu o zamówieniu  i SIWZ,</w:t>
      </w:r>
    </w:p>
    <w:p w:rsidR="00B92AAA" w:rsidRPr="00496834" w:rsidRDefault="00B92AAA" w:rsidP="00B92AAA">
      <w:pPr>
        <w:pStyle w:val="Standard"/>
        <w:numPr>
          <w:ilvl w:val="1"/>
          <w:numId w:val="3"/>
        </w:numPr>
        <w:tabs>
          <w:tab w:val="left" w:pos="426"/>
        </w:tabs>
        <w:autoSpaceDE w:val="0"/>
        <w:ind w:left="360"/>
        <w:jc w:val="both"/>
      </w:pPr>
      <w:r w:rsidRPr="00496834">
        <w:lastRenderedPageBreak/>
        <w:t>wykaz osób oraz potencjału technicznego do wykonania zadania,</w:t>
      </w:r>
    </w:p>
    <w:p w:rsidR="00B92AAA" w:rsidRPr="00496834" w:rsidRDefault="00B92AAA" w:rsidP="00B92AAA">
      <w:pPr>
        <w:pStyle w:val="Standard"/>
        <w:numPr>
          <w:ilvl w:val="1"/>
          <w:numId w:val="3"/>
        </w:numPr>
        <w:tabs>
          <w:tab w:val="left" w:pos="426"/>
        </w:tabs>
        <w:autoSpaceDE w:val="0"/>
        <w:ind w:left="360"/>
        <w:jc w:val="both"/>
      </w:pPr>
      <w:r w:rsidRPr="00496834">
        <w:t>szczegółowa Instrukcja Techniczna,</w:t>
      </w:r>
    </w:p>
    <w:p w:rsidR="00B92AAA" w:rsidRPr="00496834" w:rsidRDefault="00B92AAA" w:rsidP="00B92AAA">
      <w:pPr>
        <w:pStyle w:val="Standard"/>
        <w:numPr>
          <w:ilvl w:val="1"/>
          <w:numId w:val="3"/>
        </w:numPr>
        <w:tabs>
          <w:tab w:val="left" w:pos="426"/>
        </w:tabs>
        <w:autoSpaceDE w:val="0"/>
        <w:ind w:left="360"/>
        <w:jc w:val="both"/>
      </w:pPr>
      <w:r w:rsidRPr="00496834">
        <w:t xml:space="preserve">wykaz drzew do wycinki, </w:t>
      </w:r>
    </w:p>
    <w:p w:rsidR="00B92AAA" w:rsidRPr="00496834" w:rsidRDefault="00B92AAA" w:rsidP="00B92AAA">
      <w:pPr>
        <w:pStyle w:val="Standard"/>
        <w:numPr>
          <w:ilvl w:val="1"/>
          <w:numId w:val="3"/>
        </w:numPr>
        <w:tabs>
          <w:tab w:val="left" w:pos="426"/>
        </w:tabs>
        <w:autoSpaceDE w:val="0"/>
        <w:ind w:left="360"/>
        <w:jc w:val="both"/>
      </w:pPr>
      <w:r w:rsidRPr="00496834">
        <w:t>kopie decyzji zezwalających na usunięcie drzew,</w:t>
      </w:r>
    </w:p>
    <w:p w:rsidR="00B92AAA" w:rsidRPr="00496834" w:rsidRDefault="00B92AAA" w:rsidP="00B92AAA">
      <w:pPr>
        <w:pStyle w:val="Standard"/>
        <w:numPr>
          <w:ilvl w:val="1"/>
          <w:numId w:val="3"/>
        </w:numPr>
        <w:tabs>
          <w:tab w:val="left" w:pos="426"/>
        </w:tabs>
        <w:autoSpaceDE w:val="0"/>
        <w:ind w:left="360"/>
        <w:jc w:val="both"/>
      </w:pPr>
      <w:r w:rsidRPr="00496834">
        <w:t>instrukcja bezpiecznej pracy przy podcinaniu drzew, ścince drzew i wycince krzaków – załącznik nr 8  do Instrukcji Zamówienia.</w:t>
      </w:r>
    </w:p>
    <w:p w:rsidR="00B92AAA" w:rsidRPr="00496834" w:rsidRDefault="00B92AAA" w:rsidP="00B92AAA">
      <w:pPr>
        <w:pStyle w:val="Standard"/>
        <w:autoSpaceDE w:val="0"/>
        <w:jc w:val="both"/>
      </w:pPr>
    </w:p>
    <w:p w:rsidR="00B92AAA" w:rsidRPr="00496834" w:rsidRDefault="00B92AAA" w:rsidP="00B92AAA">
      <w:pPr>
        <w:pStyle w:val="Standard"/>
        <w:autoSpaceDE w:val="0"/>
        <w:jc w:val="both"/>
        <w:rPr>
          <w:b/>
        </w:rPr>
      </w:pPr>
    </w:p>
    <w:p w:rsidR="00B92AAA" w:rsidRPr="00496834" w:rsidRDefault="00B92AAA" w:rsidP="00B92AAA">
      <w:pPr>
        <w:pStyle w:val="Standard"/>
        <w:autoSpaceDE w:val="0"/>
        <w:jc w:val="both"/>
      </w:pPr>
      <w:r>
        <w:rPr>
          <w:b/>
        </w:rPr>
        <w:t xml:space="preserve">             </w:t>
      </w:r>
      <w:r w:rsidRPr="00496834">
        <w:rPr>
          <w:b/>
        </w:rPr>
        <w:t>SPRZEDAJĄCY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6834">
        <w:rPr>
          <w:b/>
        </w:rPr>
        <w:t>KUPUJĄCY</w:t>
      </w:r>
    </w:p>
    <w:p w:rsidR="00B92AAA" w:rsidRPr="00496834" w:rsidRDefault="00B92AAA" w:rsidP="00B92AAA">
      <w:pPr>
        <w:pStyle w:val="Standard"/>
        <w:jc w:val="both"/>
        <w:rPr>
          <w:b/>
        </w:rPr>
      </w:pPr>
    </w:p>
    <w:p w:rsidR="00B92AAA" w:rsidRPr="00496834" w:rsidRDefault="00B92AAA" w:rsidP="00B92AAA">
      <w:pPr>
        <w:pStyle w:val="Standard"/>
        <w:jc w:val="both"/>
      </w:pPr>
    </w:p>
    <w:p w:rsidR="00B92AAA" w:rsidRPr="00496834" w:rsidRDefault="00B92AAA" w:rsidP="00B92AAA">
      <w:pPr>
        <w:pStyle w:val="Standard"/>
        <w:jc w:val="both"/>
      </w:pPr>
    </w:p>
    <w:p w:rsidR="00B92AAA" w:rsidRPr="00496834" w:rsidRDefault="00B92AAA" w:rsidP="00B92AAA">
      <w:pPr>
        <w:pStyle w:val="Standard"/>
        <w:jc w:val="both"/>
        <w:rPr>
          <w:b/>
          <w:sz w:val="20"/>
          <w:szCs w:val="20"/>
        </w:rPr>
      </w:pPr>
    </w:p>
    <w:p w:rsidR="0052577E" w:rsidRDefault="0052577E" w:rsidP="00B92AAA">
      <w:pPr>
        <w:jc w:val="both"/>
      </w:pPr>
    </w:p>
    <w:sectPr w:rsidR="0052577E" w:rsidSect="005257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8C" w:rsidRDefault="00B9698C" w:rsidP="00B92AAA">
      <w:r>
        <w:separator/>
      </w:r>
    </w:p>
  </w:endnote>
  <w:endnote w:type="continuationSeparator" w:id="0">
    <w:p w:rsidR="00B9698C" w:rsidRDefault="00B9698C" w:rsidP="00B9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8C" w:rsidRDefault="00B9698C" w:rsidP="00B92AAA">
      <w:r>
        <w:separator/>
      </w:r>
    </w:p>
  </w:footnote>
  <w:footnote w:type="continuationSeparator" w:id="0">
    <w:p w:rsidR="00B9698C" w:rsidRDefault="00B9698C" w:rsidP="00B92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1"/>
      <w:gridCol w:w="7439"/>
    </w:tblGrid>
    <w:tr w:rsidR="00B9698C" w:rsidTr="00996422">
      <w:trPr>
        <w:cantSplit/>
        <w:trHeight w:val="159"/>
      </w:trPr>
      <w:tc>
        <w:tcPr>
          <w:tcW w:w="1771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B9698C" w:rsidRDefault="00B9698C" w:rsidP="00996422">
          <w:pPr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inline distT="0" distB="0" distL="0" distR="0">
                <wp:extent cx="685800" cy="790575"/>
                <wp:effectExtent l="19050" t="0" r="0" b="0"/>
                <wp:docPr id="1" name="Obraz 1" descr="he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9" w:type="dxa"/>
          <w:tcBorders>
            <w:top w:val="nil"/>
            <w:left w:val="nil"/>
            <w:bottom w:val="nil"/>
            <w:right w:val="nil"/>
          </w:tcBorders>
        </w:tcPr>
        <w:p w:rsidR="00B9698C" w:rsidRDefault="00B9698C" w:rsidP="00996422">
          <w:pPr>
            <w:pStyle w:val="Nagwek1"/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  <w:sz w:val="22"/>
            </w:rPr>
            <w:t>ZARZĄD POWIATU WOŁOWSKIEGO</w:t>
          </w:r>
        </w:p>
      </w:tc>
    </w:tr>
    <w:tr w:rsidR="00B9698C" w:rsidTr="00996422">
      <w:trPr>
        <w:cantSplit/>
        <w:trHeight w:val="159"/>
      </w:trPr>
      <w:tc>
        <w:tcPr>
          <w:tcW w:w="1771" w:type="dxa"/>
          <w:vMerge/>
          <w:tcBorders>
            <w:top w:val="nil"/>
            <w:left w:val="nil"/>
            <w:bottom w:val="nil"/>
            <w:right w:val="nil"/>
          </w:tcBorders>
        </w:tcPr>
        <w:p w:rsidR="00B9698C" w:rsidRDefault="00B9698C" w:rsidP="00996422">
          <w:pPr>
            <w:rPr>
              <w:sz w:val="18"/>
            </w:rPr>
          </w:pPr>
        </w:p>
      </w:tc>
      <w:tc>
        <w:tcPr>
          <w:tcW w:w="7439" w:type="dxa"/>
          <w:tcBorders>
            <w:top w:val="nil"/>
            <w:left w:val="nil"/>
            <w:bottom w:val="nil"/>
            <w:right w:val="nil"/>
          </w:tcBorders>
        </w:tcPr>
        <w:p w:rsidR="00B9698C" w:rsidRDefault="00B9698C" w:rsidP="00996422">
          <w:pPr>
            <w:jc w:val="both"/>
          </w:pPr>
        </w:p>
        <w:p w:rsidR="00B9698C" w:rsidRDefault="00B9698C" w:rsidP="00996422">
          <w:pPr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tel. (071) 380 59 01                                     Plac Piastowski 2</w:t>
          </w:r>
        </w:p>
        <w:p w:rsidR="00B9698C" w:rsidRDefault="00B9698C" w:rsidP="00996422">
          <w:pPr>
            <w:jc w:val="both"/>
            <w:rPr>
              <w:rFonts w:ascii="Bookman Old Style" w:hAnsi="Bookman Old Style"/>
            </w:rPr>
          </w:pPr>
          <w:proofErr w:type="spellStart"/>
          <w:r>
            <w:rPr>
              <w:rFonts w:ascii="Bookman Old Style" w:hAnsi="Bookman Old Style"/>
            </w:rPr>
            <w:t>fax</w:t>
          </w:r>
          <w:proofErr w:type="spellEnd"/>
          <w:r>
            <w:rPr>
              <w:rFonts w:ascii="Bookman Old Style" w:hAnsi="Bookman Old Style"/>
            </w:rPr>
            <w:t xml:space="preserve"> (071) 380 59 00                                       56-100 Wołów</w:t>
          </w:r>
        </w:p>
        <w:p w:rsidR="00B9698C" w:rsidRDefault="00B9698C" w:rsidP="00996422">
          <w:pPr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e-mail: starostwo@powiatwolowski.pl                       </w:t>
          </w:r>
        </w:p>
        <w:p w:rsidR="00B9698C" w:rsidRDefault="00B9698C" w:rsidP="00996422">
          <w:pPr>
            <w:jc w:val="both"/>
          </w:pPr>
          <w:r>
            <w:rPr>
              <w:rFonts w:ascii="Bookman Old Style" w:hAnsi="Bookman Old Style"/>
            </w:rPr>
            <w:t>www.powiatwolowski.pl</w:t>
          </w:r>
        </w:p>
      </w:tc>
    </w:tr>
    <w:tr w:rsidR="00B9698C" w:rsidTr="00996422">
      <w:trPr>
        <w:cantSplit/>
      </w:trPr>
      <w:tc>
        <w:tcPr>
          <w:tcW w:w="92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9698C" w:rsidRDefault="00B9698C" w:rsidP="00996422">
          <w:pPr>
            <w:rPr>
              <w:sz w:val="18"/>
            </w:rPr>
          </w:pPr>
          <w:r>
            <w:rPr>
              <w:noProof/>
              <w:sz w:val="18"/>
            </w:rPr>
            <w:pict>
              <v:line id="_x0000_s1025" style="position:absolute;z-index:251658240;mso-position-horizontal-relative:text;mso-position-vertical-relative:text" from="-6.05pt,3.6pt" to="452.95pt,3.6pt" o:allowincell="f"/>
            </w:pict>
          </w:r>
        </w:p>
      </w:tc>
    </w:tr>
  </w:tbl>
  <w:p w:rsidR="00B9698C" w:rsidRDefault="00B969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AA8"/>
    <w:multiLevelType w:val="hybridMultilevel"/>
    <w:tmpl w:val="89EC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7030"/>
    <w:multiLevelType w:val="hybridMultilevel"/>
    <w:tmpl w:val="0CF8F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50E9"/>
    <w:multiLevelType w:val="multilevel"/>
    <w:tmpl w:val="3C3C3018"/>
    <w:numStyleLink w:val="WW8Num40"/>
  </w:abstractNum>
  <w:abstractNum w:abstractNumId="3">
    <w:nsid w:val="35843ADD"/>
    <w:multiLevelType w:val="multilevel"/>
    <w:tmpl w:val="EF54237A"/>
    <w:styleLink w:val="WW8Num4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85E1FB1"/>
    <w:multiLevelType w:val="multilevel"/>
    <w:tmpl w:val="89423FC8"/>
    <w:styleLink w:val="WW8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89E3256"/>
    <w:multiLevelType w:val="multilevel"/>
    <w:tmpl w:val="9230D59C"/>
    <w:styleLink w:val="WW8Num3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6">
    <w:nsid w:val="3A8A7B3A"/>
    <w:multiLevelType w:val="multilevel"/>
    <w:tmpl w:val="3C3C3018"/>
    <w:styleLink w:val="WW8Num4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F7EFD"/>
    <w:multiLevelType w:val="multilevel"/>
    <w:tmpl w:val="05D4FE4C"/>
    <w:styleLink w:val="WW8Num3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78C3669"/>
    <w:multiLevelType w:val="multilevel"/>
    <w:tmpl w:val="9F727C50"/>
    <w:styleLink w:val="WW8Num43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6995395C"/>
    <w:multiLevelType w:val="hybridMultilevel"/>
    <w:tmpl w:val="402C4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0341D"/>
    <w:multiLevelType w:val="multilevel"/>
    <w:tmpl w:val="0486E9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71E23055"/>
    <w:multiLevelType w:val="multilevel"/>
    <w:tmpl w:val="DC46FD46"/>
    <w:styleLink w:val="WW8Num4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84D34"/>
    <w:multiLevelType w:val="hybridMultilevel"/>
    <w:tmpl w:val="3806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5"/>
  </w:num>
  <w:num w:numId="10">
    <w:abstractNumId w:val="10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6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2AAA"/>
    <w:rsid w:val="00002BAE"/>
    <w:rsid w:val="00026B4F"/>
    <w:rsid w:val="00084EC9"/>
    <w:rsid w:val="001309B3"/>
    <w:rsid w:val="00131741"/>
    <w:rsid w:val="00144C85"/>
    <w:rsid w:val="001900FB"/>
    <w:rsid w:val="001B1861"/>
    <w:rsid w:val="001B62AB"/>
    <w:rsid w:val="00262AFF"/>
    <w:rsid w:val="0027195F"/>
    <w:rsid w:val="002803D1"/>
    <w:rsid w:val="002F2092"/>
    <w:rsid w:val="00355261"/>
    <w:rsid w:val="003D3F97"/>
    <w:rsid w:val="003F6FC7"/>
    <w:rsid w:val="00455040"/>
    <w:rsid w:val="004A583B"/>
    <w:rsid w:val="004B75D4"/>
    <w:rsid w:val="004C20A8"/>
    <w:rsid w:val="00504801"/>
    <w:rsid w:val="0052577E"/>
    <w:rsid w:val="00525AD1"/>
    <w:rsid w:val="005435BB"/>
    <w:rsid w:val="00572754"/>
    <w:rsid w:val="005C1FDC"/>
    <w:rsid w:val="005D50E9"/>
    <w:rsid w:val="00607359"/>
    <w:rsid w:val="0061115A"/>
    <w:rsid w:val="006352EF"/>
    <w:rsid w:val="006A0652"/>
    <w:rsid w:val="00760033"/>
    <w:rsid w:val="007A06AA"/>
    <w:rsid w:val="008061C8"/>
    <w:rsid w:val="008F4A7D"/>
    <w:rsid w:val="00996422"/>
    <w:rsid w:val="009B02D5"/>
    <w:rsid w:val="00A0243A"/>
    <w:rsid w:val="00A177C4"/>
    <w:rsid w:val="00A22EBA"/>
    <w:rsid w:val="00A67659"/>
    <w:rsid w:val="00A82150"/>
    <w:rsid w:val="00A962B9"/>
    <w:rsid w:val="00B54770"/>
    <w:rsid w:val="00B56573"/>
    <w:rsid w:val="00B77088"/>
    <w:rsid w:val="00B92AAA"/>
    <w:rsid w:val="00B9698C"/>
    <w:rsid w:val="00BA728E"/>
    <w:rsid w:val="00BB1096"/>
    <w:rsid w:val="00BB274C"/>
    <w:rsid w:val="00C76523"/>
    <w:rsid w:val="00CA3416"/>
    <w:rsid w:val="00CB0248"/>
    <w:rsid w:val="00DB4E12"/>
    <w:rsid w:val="00DC45A1"/>
    <w:rsid w:val="00E169F0"/>
    <w:rsid w:val="00E66ECA"/>
    <w:rsid w:val="00E875A5"/>
    <w:rsid w:val="00ED2D17"/>
    <w:rsid w:val="00F01BE9"/>
    <w:rsid w:val="00F45282"/>
    <w:rsid w:val="00F927D5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2AAA"/>
    <w:pPr>
      <w:keepNext/>
      <w:suppressAutoHyphens w:val="0"/>
      <w:outlineLvl w:val="0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2A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0">
    <w:name w:val="WW8Num10"/>
    <w:basedOn w:val="Bezlisty"/>
    <w:rsid w:val="00B92AAA"/>
    <w:pPr>
      <w:numPr>
        <w:numId w:val="1"/>
      </w:numPr>
    </w:pPr>
  </w:style>
  <w:style w:type="numbering" w:customStyle="1" w:styleId="WW8Num36">
    <w:name w:val="WW8Num36"/>
    <w:basedOn w:val="Bezlisty"/>
    <w:rsid w:val="00B92AAA"/>
    <w:pPr>
      <w:numPr>
        <w:numId w:val="17"/>
      </w:numPr>
    </w:pPr>
  </w:style>
  <w:style w:type="numbering" w:customStyle="1" w:styleId="WW8Num37">
    <w:name w:val="WW8Num37"/>
    <w:basedOn w:val="Bezlisty"/>
    <w:rsid w:val="00B92AAA"/>
    <w:pPr>
      <w:numPr>
        <w:numId w:val="9"/>
      </w:numPr>
    </w:pPr>
  </w:style>
  <w:style w:type="numbering" w:customStyle="1" w:styleId="WW8Num40">
    <w:name w:val="WW8Num40"/>
    <w:basedOn w:val="Bezlisty"/>
    <w:rsid w:val="00B92AAA"/>
    <w:pPr>
      <w:numPr>
        <w:numId w:val="16"/>
      </w:numPr>
    </w:pPr>
  </w:style>
  <w:style w:type="numbering" w:customStyle="1" w:styleId="WW8Num43">
    <w:name w:val="WW8Num43"/>
    <w:basedOn w:val="Bezlisty"/>
    <w:rsid w:val="00B92AAA"/>
    <w:pPr>
      <w:numPr>
        <w:numId w:val="18"/>
      </w:numPr>
    </w:pPr>
  </w:style>
  <w:style w:type="numbering" w:customStyle="1" w:styleId="WW8Num47">
    <w:name w:val="WW8Num47"/>
    <w:basedOn w:val="Bezlisty"/>
    <w:rsid w:val="00B92AAA"/>
    <w:pPr>
      <w:numPr>
        <w:numId w:val="6"/>
      </w:numPr>
    </w:pPr>
  </w:style>
  <w:style w:type="numbering" w:customStyle="1" w:styleId="WW8Num49">
    <w:name w:val="WW8Num49"/>
    <w:basedOn w:val="Bezlisty"/>
    <w:rsid w:val="00B92AAA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B92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A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92A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2A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92AA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A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b.siepka</dc:creator>
  <cp:keywords/>
  <dc:description/>
  <cp:lastModifiedBy>b.siepka</cp:lastModifiedBy>
  <cp:revision>5</cp:revision>
  <cp:lastPrinted>2019-03-20T11:46:00Z</cp:lastPrinted>
  <dcterms:created xsi:type="dcterms:W3CDTF">2018-08-01T09:14:00Z</dcterms:created>
  <dcterms:modified xsi:type="dcterms:W3CDTF">2019-03-20T11:57:00Z</dcterms:modified>
</cp:coreProperties>
</file>