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33EB" w:rsidRDefault="003C02A0" w:rsidP="000533EB">
      <w:pPr>
        <w:rPr>
          <w:rFonts w:ascii="Calibri" w:eastAsia="Times New Roman" w:hAnsi="Calibri" w:cs="Calibri"/>
          <w:b/>
          <w:bCs/>
          <w:color w:val="000000"/>
          <w:lang w:eastAsia="pl-PL"/>
        </w:rPr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IZD.272.34.2020</w:t>
      </w:r>
    </w:p>
    <w:p w:rsidR="003C02A0" w:rsidRDefault="00764173" w:rsidP="003C02A0">
      <w:pPr>
        <w:shd w:val="clear" w:color="auto" w:fill="D9D9D9" w:themeFill="background1" w:themeFillShade="D9"/>
      </w:pPr>
      <w:r>
        <w:rPr>
          <w:rFonts w:ascii="Calibri" w:eastAsia="Times New Roman" w:hAnsi="Calibri" w:cs="Calibri"/>
          <w:b/>
          <w:bCs/>
          <w:color w:val="000000"/>
          <w:lang w:eastAsia="pl-PL"/>
        </w:rPr>
        <w:t>Załącznik nr 1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do SIWZ </w:t>
      </w:r>
      <w:r w:rsidR="003C02A0">
        <w:rPr>
          <w:rFonts w:ascii="Calibri" w:eastAsia="Times New Roman" w:hAnsi="Calibri" w:cs="Calibri"/>
          <w:b/>
          <w:bCs/>
          <w:color w:val="000000"/>
          <w:lang w:eastAsia="pl-PL"/>
        </w:rPr>
        <w:tab/>
        <w:t>SPECYFIKACJA TECHNICZNA</w:t>
      </w:r>
      <w:r>
        <w:rPr>
          <w:rFonts w:ascii="Calibri" w:eastAsia="Times New Roman" w:hAnsi="Calibri" w:cs="Calibri"/>
          <w:b/>
          <w:bCs/>
          <w:color w:val="000000"/>
          <w:lang w:eastAsia="pl-PL"/>
        </w:rPr>
        <w:t xml:space="preserve"> – CZĘŚĆ 3</w:t>
      </w:r>
    </w:p>
    <w:tbl>
      <w:tblPr>
        <w:tblW w:w="1404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4"/>
        <w:gridCol w:w="2268"/>
        <w:gridCol w:w="1559"/>
        <w:gridCol w:w="4253"/>
        <w:gridCol w:w="5245"/>
      </w:tblGrid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1559" w:type="dxa"/>
            <w:shd w:val="clear" w:color="auto" w:fill="D9D9D9" w:themeFill="background1" w:themeFillShade="D9"/>
            <w:noWrap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Minimalne wymagania, parametry techniczne, opis przedmiotu zamówienia</w:t>
            </w:r>
          </w:p>
        </w:tc>
        <w:tc>
          <w:tcPr>
            <w:tcW w:w="5245" w:type="dxa"/>
            <w:shd w:val="clear" w:color="auto" w:fill="D9D9D9" w:themeFill="background1" w:themeFillShade="D9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Parametry oferowane przez Wykonawcę</w:t>
            </w: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Komputer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AiO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</w:tcPr>
          <w:p w:rsidR="003C02A0" w:rsidRPr="00943AB6" w:rsidRDefault="003C02A0" w:rsidP="00D83FB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253" w:type="dxa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•Typ: Komputer AIO.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•Zastosowanie: Komputer będzie wykorzystywany dla potrzeb aplikacji biurowych, aplikacji edukacyjnych, aplikacji obliczeniowych, dostępu do Internetu, jako lokalna baza danych, stacja programistyczna, stacja programistyczna aplikacji internetowych</w:t>
            </w:r>
          </w:p>
          <w:p w:rsidR="003C02A0" w:rsidRPr="00943AB6" w:rsidRDefault="003C02A0" w:rsidP="00943A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Wydajność obliczeniowa: Procesor, który powinien osiągać w teście wydajności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PerformanceTest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(wynik dostępny: http://www.passmark.com/products/pt.htm) co najmniej wynik 6650 punktów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Passmark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CPU Mark. Procesor powinien charakteryzować się współczynnikiem zużycia energii TDP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Thermal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Design Power) nie większym niż 65W.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Pamięć operacyjna:  8 GB 2666 MHz możliwość rozbudowy do min. 32 GB,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Wewnętrzny dysk twardy SSD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M.2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NVMe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o pojemności min. 256 GB, zawierający partycję RECOVERY umożliwiającą odtworzenie systemu operacyjnego fabrycznie zainstalowanego na komputerze po awarii bez dodatkowych nośników.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Wbudowany napęd optyczny DVD+/-RW. Nie dopuszcza się napędów zewnętrznych np. wykorzystujący złącze USB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Zintegrowana karta graficzna wykorzystująca pamięć RAM systemu dynamicznie przydzielaną na potrzeby grafiki w trybie UMA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Unified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Memory Access) – z możliwością dynamicznego przydzielenia do 1782 MB pamięci.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Obsługująca funkcje: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DirectX 12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OpenGL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4.5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OpenCL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2.0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HLSL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shader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model 5.1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Sprzętowe wsparcie technologii wirtualizacji procesorów, pamięci i urządzeń I/O realizowane łącznie w procesorze, chipsecie płyty głównej oraz w BIOS systemu (możliwość włączenia/wyłączenia sprzętowego wsparcia wirtualizacji.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Wyposażenie multimedialne: Karta dźwiękowa zintegrowana z płytą główną, zgodna z High Definition Audio. Obudowa wyposażona we wbudowane głośniki stereo.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Obudowa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Typu AIO wyposażona w min. 1x kieszeń 2,5 cala na dyski SATA z możliwością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beznarzędziowego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montowania i demontowania dysku (nie dopuszcza się użycia narzędzi ani śrub motylkowych czy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radełkowych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 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Wbudowany zasilacz o mocy maksymalnej 170 W pracujący w sieci 230V 50/60Hz prądu zmiennego i efektywności min. 93%, przy 50-procentowym obciążeniu. Zasilacz z certyfikatem 80plus GOLD.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Obudowa musi mieć możliwość zabezpieczenia wnętrza komputera oraz wszystkich slotów znajdujących się z tyłu obudowy przed niepowołanym odstępem za pomocą kłódki lub linki typu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Kensington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BIOS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Możliwość, bez uruchamiania systemu operacyjnego z dysku twardego komputera lub innych, podłączonych do niego urządzeń zewnętrznych odczytania z BIOS informacji o: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modelu komputera;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modelu płyty głównej;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nr seryjnego komputera;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wersji BIOS (z datą);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modelu procesora wraz z informacjami o prędkości taktowania;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Informacji o ilości i obsadzeniu slotów pamięci RAM wraz z informacją o prędkości taktowania;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Informacji o dysku twardym: model oraz pojemność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MAC adresie zintegrowanej karty sieciowej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temperaturze procesora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temperaturze pamięci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statusie karty sieciowej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Możliwość wyłączenia/włączenia bez uruchamiania systemu operacyjnego z dysku twardego komputera lub innych, podłączonych do niego, urządzeń zewnętrznych min.: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karty sieciowej RJ45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karty dźwiękowej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karty sieciowej bezprzewodowej i Bluetooth (jeśli zainstalowane)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zintegrowanej kamery (jeśli zainstalowana)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zintegrowanego mikrofonu (jeśli zainstalowany)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portu szeregowego z możliwością ustawienia trybu pracy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sprzętowego wsparcia wirtualizacji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wsparcia wirtualizacji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Directed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I/O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funkcji regulacji częstotliwości taktowania CPU w zależności od obciążenia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Enhanced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SpeedStep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funkcji Turbo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pozwalającej logicznym procesorom CPU osiągać wyższe częstotliwości taktowania od domyślnych w sytuacji gdy pozwalają na to termiczne parametry pracy procesora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kontrolera SATA - możliwość pojedynczego wyłączania poszczególnych portów SATA oraz M.2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funkcji SMART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modułu TPM wraz z informacją o rodzaju aktualnie zainstalowanego modułu TPM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portów USB w tym: włączenia wszystkich portów, wyłączenia wszystkich portów, włączenia jedynie przednich i wewnętrznych, włączenia jedynie tylnych i wewnętrznych, włączenia jedynie wewnętrznych, włączenia jedynie używanych (system sprawdza przy starcie komputera, w których portach USB jest włączone urządzenie i tylko te aktywuje)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funkcji blokowania używanych portów USB w tym: włączenia wszystkich używanych portów, włączenia jedynie portów do których podłączono klawiaturę i mysz, włączenia wszystkich portów za wyjątkiem portów do których podłączono USB hub lub zewnętrzną pamięć masową.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funkcji Wake-on-LAN</w:t>
            </w:r>
          </w:p>
          <w:p w:rsid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Możliwość ustawienia bez uruchamiania systemu operacyjnego z dysku twardego komputera lub innych, podłączonych do niego, urządzeń zewnętrznych min.: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liczby aktywnych rdzeni procesora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funkcji sterowania prędkością wentylatorów w komputerze w co najmniej trzech trybach: Automatycznym, trybie zwiększonej przepływności powietrza w celu osiągnięcia maksymalnej wydajności procesora, trybie maksymalnej wydajności wszystkich wentylatorów.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trybu pracy karty sieciowej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możliwości aktualizacji BIOS-u w tym co najmniej: całkowite wyłączenie możliwości aktualizacji, możliwość aktualizacji za pomocą narzędzi producenta komputera lub mechanizmu Windows Update, możliwość aktualizacji jedynie za pomocą narzędzi producenta komputera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możliwość ustawienia trybu pracy komputera po przywróceniu zasilania po awarii zasilania w co najmniej trzech trybach: pozostaje wyłączony, zawsze wyłączony, zawsze włączony, przywrócenie stanu z przed awarii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Możliwość z poziomu BIOS-u włączenia/wyłączenia funkcji automatycznej aktualizacji BIOS-u. System powinien umożliwiać zdefiniowanie adresu IP serwera TFTP w sieci lokalnej lub podanie nazwy serwera, w którego bezpośrednio z poziomu BIOS-u można dokonać aktualizacji BIOS-u. System powinien umożliwiać również określenie częstotliwości sprawdzania dostępności nowszej wersji BIOS-z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Funkcja blokowania/odblokowania BOOT-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owania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 dysku twardego, zewnętrznych urządzeń oraz sieci bez potrzeby uruchamiania systemu operacyjnego z dysku twardego komputera lub innych, podłączonych do niego, urządzeń zewnętrznych.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Funkcja blokowania/odblokowania BOOT-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owania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stacji roboczej z USB.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włączenia/wyłączenia hasła dla dysku twardego.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Możliwość - bez potrzeby uruchamiania systemu operacyjnego z dysku twardego komputera lub innych, podłączonych do niego urządzeń zewnętrznych - ustawienia hasła na poziomie użytkownika, administratora i dysku twardego (na wszystkich obsługiwanych przez oferowany komputer typach dysków HDD i SSD) oraz możliwość ustawienia co najmniej dwóch rodzajów haseł: hasło standardowe, które może zostać skasowane za pomocą zworki na płycie głównej komputera oraz hasło silne, którego skasowanie jest możliwe jedynie poprzez interwencję serwisu producenta komputera.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Certyfikowane oprogramowanie umożliwiające – bez względu na stan czy obecność systemu operacyjnego w bezpieczny (bezpowrotny) sposób usunięcie danych z dysku twardego.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Ergonomia: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Obudowa musi umożliwiać zastosowanie zabezpieczenia fizycznego w postaci linki metalowej, która może blokować również dostęp do wnętrza komputera poprzez blokowanie klap serwisowych.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Ciężar komputera nie powinien przekraczać 10 kg. Suma wymiarów nie powinna być większa niż 1265 mm.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Głośność jednostki centralnej mierzona zgodnie z normą ISO 7779 oraz wykazana zgodnie z normą ISO 9296 w pozycji obserwatora w trybie jałowym (IDLE) wynosząca maksymalnie 18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dB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do oferty należy załączyć raport z testów wykonany przez niezależne, certyfikowane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labolatorium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Wymagania dodatkowe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Microsoft Windows 10 Professional PL, zainstalowany system operacyjny Microsoft Windows 10 Professional niewymagający aktywacji za pomocą telefonu lub Internetu w firmie Microsoft. Dołączony nośnik z oprogramowaniem, sterownikami dla systemów Windows 10 Pro 64 bit.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Wbudowane porty minimalnie: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- 1 x Display Port 1.2 (+ DVI-D i/lub D-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co najmniej za pomocą dołączonej przejściówki)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- 2x PS/2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- 1 x RJ-45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- 1 x Audio: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-in/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microphone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- 1 x Audio: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line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-out/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headphone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- 1 x Audio front: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microphone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- 1 x Audio front: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headphone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- 7 szt. USB w tym co najmniej 2x USB 3.1 Gen1 z przodu obudowy oraz co najmniej 5 USB z tyłu obudowy w tym co najmniej 2x USB 3.1 Gen1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Wymagana ilość i rozmieszczenie (na zewnątrz obudowy komputera) portów USB nie może być osiągnięta w wyniku stosowania konwerterów, przejściówek itp.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Bluetooth 5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Kamera o rozdzielczości co najmniej Full HD z dwoma cyfrowymi mikrofonami stereo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Port sieci LAN 10/100/1000 Ethernet RJ 45 zintegrowany z płytą główną . 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Zintegrowana w postaci wewnętrznego modułu M.2 </w:t>
            </w:r>
            <w:proofErr w:type="spellStart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karta sieci WLAN obsługująca standard Dual Band 2x2 802.11ac.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Zintegrowany z płytą główną dedykowany układ sprzętowy służący do tworzenia i zarządzania wygenerowanymi przez komputer kluczami szyfrowania. Zabezpieczenie to musi posiadać możliwość szyfrowania poufnych dokumentów przechowywanych na dysku twardym przy użyciu klucza sprzętowego.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Minimum 2 złącza SODIMM z obsługą do 32 GB DDR4 pamięci RAM. Konstrukcja komputera musi umożliwiać </w:t>
            </w:r>
            <w:proofErr w:type="spellStart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beznarzędziowy</w:t>
            </w:r>
            <w:proofErr w:type="spellEnd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montaż i demontaż obu modułów pamięci; 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Min. 2  złącza SATA NCQ AHCI w tym minimum 1 złącze SATA III 6 </w:t>
            </w:r>
            <w:proofErr w:type="spellStart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Gb</w:t>
            </w:r>
            <w:proofErr w:type="spellEnd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/s. 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Minimum dwa złącza M.2 w tym co najmniej jedno umożliwiające instalację dysków M.2 </w:t>
            </w:r>
            <w:proofErr w:type="spellStart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NVMe</w:t>
            </w:r>
            <w:proofErr w:type="spellEnd"/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;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Minimum jednak zatoka 5,25 cala (dopuszcza się zatokę na napędy typu SLIM) umożliwiająca instalację napędu optycznego. 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Specyfikacja wbudowanego ekranu::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ekranu: Panoramiczny,  matryca o rozmiarze 23,8 cala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Jasność: 250 cd/m2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Kąty widzenia: 178°/178° CR10:1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reakcji matrycy: maks. 14 ms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 maksymalna: 1920 x 1080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co najmniej 4-stopniowej regulacji wysokości ekranu w zakresie co najmniej 110 mm;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obracania ekranu na boki w zakresie co najmniej 340°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Zakres pochylenia monitora: Od 0° do +20°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Konstrukcja komputera powinna umożliwić demontaż stopy ekranu i powieszenie komputera np. na ścianie za pomocą standardowego złącza VESA (100x100)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Klawiatura USB w układzie QWERTY US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Mysz optyczna USB z trzema klawiszami oraz rolką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scroll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min 1000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dpi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Dołączony nośnik ze sterownikami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Normy i standardy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Deklaracja zgodności CE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normy Energy Star 7.0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Certyfikat EPEAT na poziomie przynajmniej BRONZE -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Komputer musi być wyprodukowany w systemie zapewnienia jakości  ISO 9001/14001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Gwarancji jakości producenta: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 okres  co najmniej  60   miesięcy - świadczonej  w siedzibie zamawiającego, chyba że niezbędne będzie naprawa sprzętu w siedzibie producenta lub autoryzowanym przez niego punkcie serwisowym  - wówczas koszt transportu do i z naprawy pokrywa Wykonawca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reakcji  na zgłoszoną reklamację gwarancyjną - do końca następnego dnia roboczego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Jeżeli komputer nie jest fabrycznie objęty wymaganym okresem gwarancji, wymagane jest podanie w ofercie kodu handlowego zaoferowanego pakietu serwisowego celem sprawdzenia wymaganego poziomu SLA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Naprawy gwarancyjne  urządzeń musi być realizowany przez Producenta lub Autoryzowanego Partnera Serwisowego Producenta,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 przypadku awarii dysków twardych dysk pozostaje u zamawiającego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Firma serwisująca musi  posiadać certyfikat ISO 9001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•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Wsparcie techniczne producenta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Możliwość telefonicznego sprawdzenia konfiguracji sprzętowej komputera oraz warunków gwarancji po podaniu numeru seryjnego bezpośrednio u producenta lub jego przedstawiciela.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Dostęp do najnowszych sterowników i uaktualnień na stronie producenta zestawu realizowany poprzez podanie na dedykowanej stronie internetowej producenta numeru seryjnego lub modelu komputera – do oferty należy dołączyć link strony.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Klawiatura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253" w:type="dxa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Ujęte w pozycji nr 1 (w zestawie 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AiO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Klawiatura USB w układzie QWERTY US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Mysz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</w:t>
            </w:r>
          </w:p>
        </w:tc>
        <w:tc>
          <w:tcPr>
            <w:tcW w:w="4253" w:type="dxa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Ujęte w pozycji nr 1 (w zestawie 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AiO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cs="Calibri"/>
                <w:color w:val="000000"/>
                <w:sz w:val="20"/>
                <w:szCs w:val="20"/>
              </w:rPr>
            </w:pPr>
            <w:r w:rsidRPr="00943AB6">
              <w:rPr>
                <w:rFonts w:cs="Calibri"/>
                <w:color w:val="000000"/>
                <w:sz w:val="20"/>
                <w:szCs w:val="20"/>
              </w:rPr>
              <w:t>Mysz optyczna USB z trzema klawiszami oraz rolką (</w:t>
            </w:r>
            <w:proofErr w:type="spellStart"/>
            <w:r w:rsidRPr="00943AB6">
              <w:rPr>
                <w:rFonts w:cs="Calibri"/>
                <w:color w:val="000000"/>
                <w:sz w:val="20"/>
                <w:szCs w:val="20"/>
              </w:rPr>
              <w:t>scroll</w:t>
            </w:r>
            <w:proofErr w:type="spellEnd"/>
            <w:r w:rsidRPr="00943AB6">
              <w:rPr>
                <w:rFonts w:cs="Calibri"/>
                <w:color w:val="000000"/>
                <w:sz w:val="20"/>
                <w:szCs w:val="20"/>
              </w:rPr>
              <w:t xml:space="preserve">) min 1000 </w:t>
            </w:r>
            <w:proofErr w:type="spellStart"/>
            <w:r w:rsidRPr="00943AB6">
              <w:rPr>
                <w:rFonts w:cs="Calibri"/>
                <w:color w:val="000000"/>
                <w:sz w:val="20"/>
                <w:szCs w:val="20"/>
              </w:rPr>
              <w:t>dpi</w:t>
            </w:r>
            <w:proofErr w:type="spellEnd"/>
            <w:r w:rsidRPr="00943AB6">
              <w:rPr>
                <w:rFonts w:cs="Calibri"/>
                <w:color w:val="000000"/>
                <w:sz w:val="20"/>
                <w:szCs w:val="20"/>
              </w:rPr>
              <w:t>, czarna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Laptop z oprogramowaniem biurowym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Rodzina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Intel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Core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i3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1.2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Boost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3.4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Generacja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Dziesiąta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Obsługa ECC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informacje o procesorze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Intel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Core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i3-1005G1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15,6’’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1920 x 1080 (FHD 1080)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matrycy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Matowa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Technologia podświetlania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Diody LED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Ekran dotykowy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Model karty graficznej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Intel UHD Graphics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Producent chipsetu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Intel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Zainstalowana pamięć RAM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8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Maks. Wielkość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32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SODIMM DDR4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Częstotliwość szyny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2666 MHz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dysku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SSD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SSD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256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Napęd optyczny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DVD-RW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Komunikacja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LAN 10/100/1000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802.11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Bluetooth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Modem WWAN (3G) / LTE (4G)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Gniazda rozszerzeń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Dokowanie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USB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USB 2.0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 x USB 3.0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wideo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HDMI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Czytnik kart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porty we/wy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x RJ-45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Kamera internetowa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baterii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42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Wh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Liczba komór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3-komorowa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operacyjny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Windows 10 Home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Czarny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1.99 cm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38 cm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Głębokość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25.8 cm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Waga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1.99 kg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Komputer klasy PC </w:t>
            </w:r>
            <w:r w:rsidRPr="00943AB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(zestaw z monitorem)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z oprogramowaniem do symulacji układów elektrycznych i elektronicznych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Rodzina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Intel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Core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i7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Taktowanie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Boost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4.7 GHz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Generacja procesora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Dziewiąta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informacje o procesorze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Intel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Core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i7-9700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Płyta główna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D3632, Intel Q370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Zainstalowana pamięć RAM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Maks. Wielkość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64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Liczba obsadzonych gniazd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Liczba wolnych gniazd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DDR4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Częstotliwość szyny pamięci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2666 MHz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dysku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SSD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 SSD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512 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Format szerokości SSD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M.2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Interfejs dysku SSD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PCI-Express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Model karty graficznej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Intel UHD Graphics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Producent chipsetu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Intel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wideo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DVI-D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2 x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Interfejs sieciowy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10/100/1000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Mbit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Wi-Fi 802.11a/b/g/n/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pgNum/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Bluetooth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Napęd optyczny DVD-RW Super Multi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Porty USB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4 x USB 2.0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4 x USB 3.0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Pozostałe porty we/wy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Audio (Słuchawki / Line-out)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Audio (Mikrofon)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Audio (Line-in)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Audio (Line-out)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PS/2 Mysz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PS/2 Klawiatura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RJ-45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Gniazda rozszerzeń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3.0 x 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3.0 x 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PCIe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3.0 x 16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Czarny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Obudowa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Desktop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operacyjny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Windows 10 Pro 64-bit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Dodatkowe oprogramowanie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License – Win 10 Pro,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Load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Win10Pro64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MAIN+Office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1mth Trial, RDVD Windows 10 Pro (64) WW,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Drivers&amp;Utilities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DVD (Win10) ESPRIMO DT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Akcesoria w zestawie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Klawiatura i mysz USB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Informacje o gwarancji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3 lata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onsite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Proporcje obrazu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16:9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21.5”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Typ matrycy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TFT IPS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matrycy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Matowa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Ekran dotykowy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Technologia podświetlania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Diody LED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Plamka matrycy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0.248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1920 x 1080 (FHD 1080)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reakcji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5 ms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Jasność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250 cd/m²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Kontrast statyczny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1 000:1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Kontrast dynamiczny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20 000 000:1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Kąt widzenia poziomy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178 °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Kąt widzenia pionowy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178 °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Gniazda we/wy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3,5 mm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minijack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15-pin D-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Sub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DVI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1 x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 x USB 2.0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Wbudowane głośniki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Wbudowany tuner TV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Pivot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Standard VESA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100 x 100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Pobór mocy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20 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Akcesoria w zestawie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Instrukcja obsługi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Kabel zasilający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Kabel USB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Kabel audio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Kabel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DisplayPort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Kabel DVI-D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Czarny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323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Szerokość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501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Głębokość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213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Waga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4.6 kg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Drukarka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wielofunkcyjna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 /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urządzenie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US" w:eastAsia="pl-PL"/>
              </w:rPr>
              <w:t>wielofunkcyjne</w:t>
            </w:r>
            <w:proofErr w:type="spellEnd"/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 funkcjami drukowania, kopiowania i skanowania; sieciowa, laserowa, kolorowa,   automatyczny druk dwustronny 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Drukarka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Tryby druku duplex: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Ręczny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 wydruku w czerni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1200 x 1200 DPI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Technologia druku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Laser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Podwójne drukowanie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Maksymalna rozdzielczość: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1200 x 1200 DPI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Prędkość drukowania (A4/US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Letter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w czerni, tryb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normal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 stron/min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Czas rozgrzewania: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32 s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Czas wydruku pierwszej strony (A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4, w czerni)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8,3 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Zalecana ilość stron drukowanych miesięcznie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10000 stron/mies.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Kolor(y) wkładów drukujących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Czarny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Liczba wkładów drukujących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 1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Wymienne kasety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HP 105A Black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Original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Laser Toner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Cartridge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( 1000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yield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W1105A; HP 106A Black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Original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Laser Toner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Cartridge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( 1000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yield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) W1106A; HP 107A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Blk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Original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Laser Toner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Cartridge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( 1000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yield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) W1107A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produktu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Szary 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Obsługiwane systemy operacyjne - 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Windows</w:t>
            </w:r>
          </w:p>
          <w:p w:rsidR="003C02A0" w:rsidRPr="00943AB6" w:rsidRDefault="00943AB6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Zawiera wkład(y): </w:t>
            </w:r>
            <w:r w:rsidR="003C02A0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  <w:p w:rsidR="003C02A0" w:rsidRPr="00943AB6" w:rsidRDefault="003C02A0" w:rsidP="00943AB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Przewód zasilający dołączony</w:t>
            </w:r>
            <w:r w:rsidR="00943AB6"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Drukarka 3D z oprogramowaniem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Sterowanie drukarką Kolorowy 7” ekran dotykowy Obsługiwane materiały PLA, PET-G, ABS +, PLA +, TPU, WOOD, PC-ABS, GLASSBEND, PVA + i więcej Transfer plików USB i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Skrimarket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(przez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lub Ethernet) Wymiary 410 mm x 470 mm x 630 mm 16,1 cali x 18,5 cali x 24,8 cali Temperatury robocze 10 – 30°C 50 – 86°F Wymagania dotyczące zasilania 100 – 230 V 50/60 Hz 300 W (maksymalnie) 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Obszar drukowania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210 mm x 260 mm x 210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8,3 cali x 10,2 cali x 8,3 cali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Średnica materiału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1,75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0,07 cali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Wysokość warstwy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0,05 – 0,3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0,002 – 0,012 cali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Rozmiar dyszy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0,4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0,016 cali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dyszy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270°C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518°F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Maksymalna temperatura blatu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90°C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194°F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Projektor multimedialny 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System projekcyjny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Technologia 3LCD, Ciekłokrystaliczna migawka RGB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Panel LCD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0,59 cal z D8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Natężenie światła barwnego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5.000 lumen- 3.600 lumen (tryb ekonomiczny) zgodne z normą IDMS15.4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Natężenie światła białego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5.000 lumen – 3.600 lumen (tryb ekonomiczny) zgodne z normą ISO 21118:2012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Rozdzielczość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WXGA, 1280 x 800, 16:10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Współczynnik proporcji obrazu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16:10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Stosunek kontrastu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15.000 : 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Źródło światła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Lampa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300 W, 5.000 h żywotność, 10.000 h żywotność (w trybie oszczędnym)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Korekcja obrazu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Auto pionowo: ± 30 °, Auto poziomo ± 20 °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Przetwarzanie wideo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 Bit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Częstotliwość odświeżania pionowego 2D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100 Hz – 120 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Odwzorowanie kolorów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do 1,07 mld kolorów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Stosunek projekcji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1,38 – 2,24:1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Zoom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Manual,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Factor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: 1 – 1,6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Obiektyw optyczny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Rozmiar projekcji: 29 cale – 280 cale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Odległość projekcyjna, system szerokokątny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0,9 m ( 29 cal ekran)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Odległość projekcyjna, system Tele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8,5 m ( 280 cal ekran)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Wartość przesłony obiektywu projekcyjnego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1,51 - 1,99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Odległość ogniskowa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18,2 mm - 29,2 mm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Fokus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Ręcznie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Przesunięcie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10 : 1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Funkcja USB wyświetlacza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3 w 1: obraz / mysz / dźwięk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Przyłącza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Złącze USB 2.0 typu A, Złącze USB 2.0 typu B, RS-232C, Interfejs Ethernet (100 Base-TX / 10 Base-T), Wejście VGA (2x), Wyjście VGA, Wejście HDMI (2x), Wejście sygnału kompozytowego, Wejście RGB (2x), Wyjście RGB, MHL, Stereofoniczne wyjście audio mini-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Stereofoniczne wejście audio mini-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jack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(2x), Bezprzewodowa sieć LAN b/g/n (2,4 GHz), Bezprzewodowa sieć LAN IEEE 802.11a/b/g/n/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ac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WiFi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5)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Połączenie ze smartfonem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Ad-hoc/Infrastruktura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Bezpieczeństwo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Zamek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Kensington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Drążek zabezpieczający, Blokada panelu obsługi, Ochrona hasłem, Kłódka, Blokada modułu bezprzewodowej sieci LAN, Bezpieczeństwo bezprzewodowej sieci LAN, Ochrona hasłem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Tryby kolorów 2D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Dynamiczny, Kino, Prezentacja,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sRGB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Czarna tablica, DICOM SIM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Funkcje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Suwak wyłączania obrazu/dźwięku, Automatyczne włączanie, Automatyczny wybór wejścia, Automatyczna korekta trapezu, Wbudowany głośnik, Zgodność ze standardem CEC, Włączanie/wyłączanie bezpośrednie, Kompatybilny ze skanerem dokumentów, Funkcja dopasowania do ekranu, Zamrażanie obrazu,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Gesture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Presenter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Wyświetlacz, Przeglądarka JPEG, Długa żywotność lampy, Interfejs audio/wideo MHL, Zarządzanie siecią, Funkcja kopiowania OSD, Bez komputera, Aplikacja do projekcji na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Chromebooki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Quick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Corner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Pokaz slajdów, Funkcja podziału ekranu, Możliwość połączenia z bezprzewodową siecią LAN, Aplikacja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iProjection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Tryby kolorów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Tablica, Dynamiczny, Zdjęcia, Prezentacja, DICOM SIM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Projector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control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via: AMX,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Crestron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(sieć), Control4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Zużycie energii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405 W, 323 W (tryb ekonomiczny), 0,5 W (w trybie czuwania)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Napięcie zasilania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AC 220 V - 240 V, 50 Hz - 60 Hz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Załączone oprogramowanie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EasyMP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Monitor,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iProjection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Głośniki - 16 W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Zawartość zestawu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Kabel VGA, Urządzenie podstawowe, Kabel zasilający, Pilot z bateriami, Oprogramowanie (CD), Podręcznik użytkownika (płyta CD), Jednostka W-LAN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pokoju / zastosowanie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Sala konferencyjna,  sala lekcyjna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Mocowane na suficie,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- biały lub szary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Gwarancja</w:t>
            </w:r>
          </w:p>
          <w:p w:rsidR="003C02A0" w:rsidRPr="00943AB6" w:rsidRDefault="003C02A0" w:rsidP="00D33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60 miesiące/miesięcy lub 8.000 h, </w:t>
            </w:r>
          </w:p>
          <w:p w:rsidR="003C02A0" w:rsidRPr="00943AB6" w:rsidRDefault="003C02A0" w:rsidP="00D33ED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Lampa: 60 miesiące/miesięcy lub 1.000 h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do ładowania laptopów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Mobilna, czarna, wykonana ze stali ;</w:t>
            </w:r>
          </w:p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wyposażona w zabezpieczenia: inteligentne chłodzenie, ochronę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przeciwprzeciążeniową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przed przebiciami, spięciami i przeładowaniem.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Pojemność: 20 laptopów/tabletów do 15,6"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Ładowanie sekwencyjne, zabezpieczenia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przeciwspięciowe</w:t>
            </w:r>
            <w:proofErr w:type="spellEnd"/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Zamknięcie na klucz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Wbudowany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organizer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kabli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Wysuwane szuflady z urządzeniami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Schowki na zasilacze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Gumowe kółka z blokadą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Uchwyty ułatwiające przewożenie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3C02A0" w:rsidRPr="00943AB6" w:rsidRDefault="003C02A0" w:rsidP="00D83F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Ekran projekcyjny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Elektryczny ekran projekcyjny z przełącznikiem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do umieszczenia na ścianie lub suficie. 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projekcyjna: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Format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16:10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Kat widzenia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160 [°]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Kolor powierzchni projekcyjnej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-biały matowy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Pilot w zestawie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tak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Przekątna powierzchni projekcyjnej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109 ['']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Regulacja wysokości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Nie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Rodzaj ekranu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Elektryczny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Sterowanie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>Pilot zdalnego sterowania</w:t>
            </w:r>
          </w:p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Wymiary powierzchni projekcyjnej</w:t>
            </w: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ab/>
              <w:t xml:space="preserve">235x146.8 [cm] </w:t>
            </w:r>
          </w:p>
        </w:tc>
        <w:tc>
          <w:tcPr>
            <w:tcW w:w="5245" w:type="dxa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  narzędzi do montażu komputerów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Lutownica, 30W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Cyna lutownicza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Narzędzia do lutowania, 2szt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Odsysacz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7-w-1 do zdejmowania izolacji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Szczypce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Pęseta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Szczypce specjalistyczne - wąskie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Klucz nastawny, 6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Pęseta precyzyjna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Pęseta precyzyjna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 nasadowy: 10 części, 6 nasadowych i 2 przedłużacze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Wkrętaki precyzyjne, krzyżakowe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Wkrętak izolowany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Zestaw kluczy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Hex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, 7szt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Taśma/miara, 2m/6 m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Taśmy izolacyjne PCV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Nóż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Specyfikacja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klucze nasadowe: M5, M6, M7, M8, M9, M10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Zestaw: T6, T8, T10, T15, T20, (+) PH0, (+) PH1, (+) PH2, (-) gniazdo 5 mm, (-) 6 mm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Wymiary: 316x256x55mm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Waga netto: 1,75kg</w:t>
            </w:r>
          </w:p>
        </w:tc>
        <w:tc>
          <w:tcPr>
            <w:tcW w:w="5245" w:type="dxa"/>
          </w:tcPr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C02A0" w:rsidRPr="00943AB6" w:rsidTr="00943AB6">
        <w:trPr>
          <w:trHeight w:val="300"/>
        </w:trPr>
        <w:tc>
          <w:tcPr>
            <w:tcW w:w="724" w:type="dxa"/>
            <w:shd w:val="clear" w:color="auto" w:fill="auto"/>
            <w:vAlign w:val="center"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Zestaw narzędzi do montażu sieci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3C02A0" w:rsidRPr="00943AB6" w:rsidRDefault="003C02A0" w:rsidP="003873B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Uniwersalny zestaw narzędzi do budowy sieci LAN. W składzie zestawu znajdują się: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- Narzędzie uderzeniowe LSA, zwane również nożem terminującym do złącz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Krone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IDC 110 oraz nożem </w:t>
            </w:r>
            <w:proofErr w:type="spellStart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krosowniczym</w:t>
            </w:r>
            <w:proofErr w:type="spellEnd"/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Ściągacz izolacji UTP, FTP, SFTP, TEL.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Zaciskacz konektorów modularnych: 8p (RJ-45 - 8P8C).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Tester kabli RJ-45, RJ-12, RJ-11, koncentrycznych.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Tester okablowania z identyfikatorem par kabli RJ-45, RJ-12, RJ-11.</w:t>
            </w:r>
          </w:p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943AB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- Etui.</w:t>
            </w:r>
          </w:p>
        </w:tc>
        <w:tc>
          <w:tcPr>
            <w:tcW w:w="5245" w:type="dxa"/>
          </w:tcPr>
          <w:p w:rsidR="003C02A0" w:rsidRPr="00943AB6" w:rsidRDefault="003C02A0" w:rsidP="006424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5D6653" w:rsidRDefault="005D6653" w:rsidP="003873B8"/>
    <w:sectPr w:rsidR="005D6653" w:rsidSect="00943AB6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3143" w:rsidRDefault="00E23143" w:rsidP="00E23143">
      <w:pPr>
        <w:spacing w:after="0" w:line="240" w:lineRule="auto"/>
      </w:pPr>
      <w:r>
        <w:separator/>
      </w:r>
    </w:p>
  </w:endnote>
  <w:endnote w:type="continuationSeparator" w:id="0">
    <w:p w:rsidR="00E23143" w:rsidRDefault="00E23143" w:rsidP="00E23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43" w:rsidRPr="008F6E7C" w:rsidRDefault="00E23143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E23143" w:rsidRPr="008F6E7C" w:rsidRDefault="00E23143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E23143" w:rsidRPr="008F6E7C" w:rsidRDefault="00E23143" w:rsidP="00E23143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F6E7C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E23143" w:rsidRDefault="00E23143">
    <w:pPr>
      <w:pStyle w:val="Stopka"/>
    </w:pPr>
  </w:p>
  <w:p w:rsidR="00E23143" w:rsidRDefault="00E2314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3143" w:rsidRDefault="00E23143" w:rsidP="00E23143">
      <w:pPr>
        <w:spacing w:after="0" w:line="240" w:lineRule="auto"/>
      </w:pPr>
      <w:r>
        <w:separator/>
      </w:r>
    </w:p>
  </w:footnote>
  <w:footnote w:type="continuationSeparator" w:id="0">
    <w:p w:rsidR="00E23143" w:rsidRDefault="00E23143" w:rsidP="00E23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43" w:rsidRDefault="00E2314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5175885</wp:posOffset>
          </wp:positionH>
          <wp:positionV relativeFrom="paragraph">
            <wp:posOffset>322580</wp:posOffset>
          </wp:positionV>
          <wp:extent cx="45720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5F9B">
      <w:rPr>
        <w:noProof/>
        <w:lang w:eastAsia="pl-PL"/>
      </w:rPr>
      <w:drawing>
        <wp:inline distT="0" distB="0" distL="0" distR="0">
          <wp:extent cx="4914900" cy="1038225"/>
          <wp:effectExtent l="0" t="0" r="0" b="0"/>
          <wp:docPr id="1" name="Obraz 1" descr="C:\Users\Ania\AppData\Local\Temp\7zO8406F2B8\FE_PR-DS-UE_EFS-poziom-P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ia\AppData\Local\Temp\7zO8406F2B8\FE_PR-DS-UE_EFS-poziom-P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9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D611D2"/>
    <w:multiLevelType w:val="hybridMultilevel"/>
    <w:tmpl w:val="9252D9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33EB"/>
    <w:rsid w:val="000533EB"/>
    <w:rsid w:val="000B7985"/>
    <w:rsid w:val="002A68AF"/>
    <w:rsid w:val="002C1FCC"/>
    <w:rsid w:val="00350EA4"/>
    <w:rsid w:val="00363D9B"/>
    <w:rsid w:val="003873B8"/>
    <w:rsid w:val="003C02A0"/>
    <w:rsid w:val="003E0064"/>
    <w:rsid w:val="004408FA"/>
    <w:rsid w:val="00450D8D"/>
    <w:rsid w:val="005D6653"/>
    <w:rsid w:val="006424B5"/>
    <w:rsid w:val="00684143"/>
    <w:rsid w:val="00764173"/>
    <w:rsid w:val="007D0130"/>
    <w:rsid w:val="00860D07"/>
    <w:rsid w:val="00895890"/>
    <w:rsid w:val="00943AB6"/>
    <w:rsid w:val="0096319D"/>
    <w:rsid w:val="00977F76"/>
    <w:rsid w:val="00AD1240"/>
    <w:rsid w:val="00B429CE"/>
    <w:rsid w:val="00B86905"/>
    <w:rsid w:val="00BC73D4"/>
    <w:rsid w:val="00CB583E"/>
    <w:rsid w:val="00CC3310"/>
    <w:rsid w:val="00D24A11"/>
    <w:rsid w:val="00D273D1"/>
    <w:rsid w:val="00D33EDA"/>
    <w:rsid w:val="00D83FBB"/>
    <w:rsid w:val="00E20A06"/>
    <w:rsid w:val="00E23143"/>
    <w:rsid w:val="00E42382"/>
    <w:rsid w:val="00F03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7F8CC2A5-C215-47EF-AC0A-A9BA5CC5C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3EB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450D8D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3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31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24</Pages>
  <Words>3120</Words>
  <Characters>18725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21802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</dc:creator>
  <cp:lastModifiedBy>Katarzyna Jankowska</cp:lastModifiedBy>
  <cp:revision>7</cp:revision>
  <dcterms:created xsi:type="dcterms:W3CDTF">2020-12-21T11:13:00Z</dcterms:created>
  <dcterms:modified xsi:type="dcterms:W3CDTF">2020-12-31T12:47:00Z</dcterms:modified>
</cp:coreProperties>
</file>