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AC21" w14:textId="77777777" w:rsidR="00C758E1" w:rsidRPr="00B82DCF" w:rsidRDefault="00C758E1" w:rsidP="00E21660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DCF">
        <w:rPr>
          <w:rFonts w:ascii="Times New Roman" w:hAnsi="Times New Roman" w:cs="Times New Roman"/>
          <w:b/>
          <w:sz w:val="24"/>
          <w:szCs w:val="24"/>
        </w:rPr>
        <w:t>SZCZEGÓŁOWE INFORMACJE DOTYCZĄCE PRZETWARZANIA DANYCH OSOBOWYCH</w:t>
      </w:r>
    </w:p>
    <w:p w14:paraId="20506F3E" w14:textId="77777777" w:rsidR="00C758E1" w:rsidRPr="00B82DCF" w:rsidRDefault="00C758E1" w:rsidP="00E21660">
      <w:pPr>
        <w:pStyle w:val="Tekstprzypisudolneg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14:paraId="48C85DBD" w14:textId="77777777" w:rsidR="00C758E1" w:rsidRPr="00B82DCF" w:rsidRDefault="00C758E1" w:rsidP="00E21660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B82DCF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 informujemy, że: </w:t>
      </w:r>
    </w:p>
    <w:p w14:paraId="49C0E8B0" w14:textId="77777777" w:rsidR="00C758E1" w:rsidRPr="00B82DCF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jest: Starostwo Powiatowe w Wołowie reprezentowane przez Starostę Wołowskiego, z siedzibą w: 56 – 100 Wołów, Pl. Piastowski 2, tel.: +48 71 380 59 01.</w:t>
      </w:r>
    </w:p>
    <w:p w14:paraId="08AB774A" w14:textId="77777777" w:rsidR="00C758E1" w:rsidRPr="00B82DCF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14:paraId="350C1312" w14:textId="77777777" w:rsidR="00561994" w:rsidRPr="00B82DCF" w:rsidRDefault="00C758E1" w:rsidP="00561994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</w:t>
      </w:r>
      <w:r w:rsidR="00C750DC"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</w:t>
      </w:r>
      <w:r w:rsidR="00E21660"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w celu wypełnienia obowiązku prawnego, którym jest gospodarowanie nieruchomościami</w:t>
      </w:r>
      <w:r w:rsidR="00EB44E7"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E21660"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podstawie:</w:t>
      </w:r>
    </w:p>
    <w:p w14:paraId="2B44746E" w14:textId="77777777" w:rsidR="00561994" w:rsidRPr="00B82DCF" w:rsidRDefault="00561994" w:rsidP="00561994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- art. 6 ust. 1 lit. b i c</w:t>
      </w:r>
      <w:r w:rsidR="00DD7348"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</w:t>
      </w: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336019" w14:textId="77777777" w:rsidR="00E21660" w:rsidRPr="00B82DCF" w:rsidRDefault="00E21660" w:rsidP="00E2166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-ustawy z dnia 21 sierpnia 1997 r. o gospodarce nieruchomościami,</w:t>
      </w:r>
    </w:p>
    <w:p w14:paraId="59FA8B81" w14:textId="77777777" w:rsidR="00E21660" w:rsidRPr="00B82DCF" w:rsidRDefault="00E21660" w:rsidP="00E2166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-ustawy z dnia 14 czerwca 1960 r. Kodeks postępowania administracyjnego,</w:t>
      </w:r>
    </w:p>
    <w:p w14:paraId="7BC6A768" w14:textId="77777777" w:rsidR="00E21660" w:rsidRPr="00B82DCF" w:rsidRDefault="00E21660" w:rsidP="00E2166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-ustawy z dnia 17 listopada 1964 r. Kodeks postępowania cywilnego,</w:t>
      </w:r>
    </w:p>
    <w:p w14:paraId="0F112EEE" w14:textId="77777777" w:rsidR="00E21660" w:rsidRPr="00B82DCF" w:rsidRDefault="00E21660" w:rsidP="00E2166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-ustawy z dnia 6 lipca 1982 r. o księgach wieczystych i hipotece.</w:t>
      </w:r>
    </w:p>
    <w:p w14:paraId="2142148A" w14:textId="77777777" w:rsidR="00C758E1" w:rsidRPr="00B82DCF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będą:</w:t>
      </w:r>
    </w:p>
    <w:p w14:paraId="7F1AAED2" w14:textId="77777777" w:rsidR="00C758E1" w:rsidRPr="00B82DCF" w:rsidRDefault="00C758E1" w:rsidP="00E21660">
      <w:pPr>
        <w:pStyle w:val="Akapitzlist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-podmioty upoważnione na podstawie przepisów prawa,</w:t>
      </w:r>
    </w:p>
    <w:p w14:paraId="3DB1B370" w14:textId="77777777" w:rsidR="00C758E1" w:rsidRPr="00B82DCF" w:rsidRDefault="00C758E1" w:rsidP="00E21660">
      <w:pPr>
        <w:pStyle w:val="Akapitzlist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-podmioty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14:paraId="653DA0FC" w14:textId="77777777" w:rsidR="00C758E1" w:rsidRPr="00B82DCF" w:rsidRDefault="00C758E1" w:rsidP="00E21660">
      <w:pPr>
        <w:pStyle w:val="Akapitzlist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również udostępnione kancelariom notarialnym w celu zawarcia umowy.</w:t>
      </w:r>
    </w:p>
    <w:p w14:paraId="0855C076" w14:textId="77777777" w:rsidR="00C758E1" w:rsidRPr="00B82DCF" w:rsidRDefault="00C758E1" w:rsidP="00E2166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celu, dla którego zostały zebrane, następnie przez okres przewidziany przepisami prawa w sposób zapewniający realizację ciążącego na Administratorze jako podmiocie publicznym obowiązku archiwizacyjnego.</w:t>
      </w:r>
    </w:p>
    <w:p w14:paraId="5CC52B55" w14:textId="77777777" w:rsidR="00C758E1" w:rsidRPr="00B82DCF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 trzecich, nie będą przetwarzane w sposób zautomatyzowany, nie będą poddawane profilowaniu.</w:t>
      </w:r>
    </w:p>
    <w:p w14:paraId="131C4C20" w14:textId="77777777" w:rsidR="00C758E1" w:rsidRPr="00B82DCF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3FA11ED9" w14:textId="77777777" w:rsidR="00C758E1" w:rsidRPr="00B82DCF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dotyczących,</w:t>
      </w:r>
    </w:p>
    <w:p w14:paraId="23293FA7" w14:textId="77777777" w:rsidR="00C758E1" w:rsidRPr="00B82DCF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</w:t>
      </w:r>
    </w:p>
    <w:p w14:paraId="007BB4D3" w14:textId="77777777" w:rsidR="00C758E1" w:rsidRPr="00B82DCF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osobowych,</w:t>
      </w:r>
    </w:p>
    <w:p w14:paraId="24D4BD40" w14:textId="77777777" w:rsidR="00895F0B" w:rsidRPr="00B82DCF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B82D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sectPr w:rsidR="00895F0B" w:rsidRPr="00B8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77"/>
    <w:rsid w:val="0011274A"/>
    <w:rsid w:val="00120271"/>
    <w:rsid w:val="003D7BEE"/>
    <w:rsid w:val="00561994"/>
    <w:rsid w:val="00637F77"/>
    <w:rsid w:val="007249A6"/>
    <w:rsid w:val="00895F0B"/>
    <w:rsid w:val="00B82DCF"/>
    <w:rsid w:val="00C750DC"/>
    <w:rsid w:val="00C758E1"/>
    <w:rsid w:val="00DD7348"/>
    <w:rsid w:val="00E21660"/>
    <w:rsid w:val="00EB44E7"/>
    <w:rsid w:val="00F0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40E6"/>
  <w15:chartTrackingRefBased/>
  <w15:docId w15:val="{41D87B0E-856B-473A-83AD-926BCAB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8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8E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umjoni04</dc:creator>
  <cp:keywords/>
  <dc:description/>
  <cp:lastModifiedBy>Katarzyna Staroń</cp:lastModifiedBy>
  <cp:revision>3</cp:revision>
  <cp:lastPrinted>2021-07-08T08:45:00Z</cp:lastPrinted>
  <dcterms:created xsi:type="dcterms:W3CDTF">2021-06-28T13:13:00Z</dcterms:created>
  <dcterms:modified xsi:type="dcterms:W3CDTF">2021-07-08T08:45:00Z</dcterms:modified>
</cp:coreProperties>
</file>