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4D" w:rsidRDefault="00A51A4D" w:rsidP="00A51A4D">
      <w:pPr>
        <w:spacing w:after="120" w:line="276" w:lineRule="auto"/>
        <w:jc w:val="right"/>
        <w:rPr>
          <w:b/>
          <w:bCs/>
          <w:sz w:val="24"/>
        </w:rPr>
      </w:pPr>
      <w:bookmarkStart w:id="0" w:name="_GoBack"/>
      <w:bookmarkEnd w:id="0"/>
    </w:p>
    <w:p w:rsidR="00A51A4D" w:rsidRDefault="00A51A4D" w:rsidP="00A51A4D">
      <w:pPr>
        <w:spacing w:after="120" w:line="276" w:lineRule="auto"/>
        <w:jc w:val="right"/>
      </w:pPr>
      <w:r>
        <w:rPr>
          <w:b/>
          <w:bCs/>
          <w:sz w:val="24"/>
        </w:rPr>
        <w:t xml:space="preserve"> </w:t>
      </w: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  <w:r>
        <w:rPr>
          <w:noProof/>
          <w:lang w:eastAsia="pl-PL" w:bidi="ar-SA"/>
        </w:rPr>
        <w:drawing>
          <wp:inline distT="0" distB="0" distL="0" distR="0">
            <wp:extent cx="1247775" cy="1466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8"/>
          <w:szCs w:val="28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8"/>
          <w:szCs w:val="28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8"/>
          <w:szCs w:val="28"/>
        </w:rPr>
        <w:t>Program współpracy Powiatu Wołowskiego z organizacjami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8"/>
          <w:szCs w:val="28"/>
        </w:rPr>
        <w:t xml:space="preserve">pozarządowymi oraz podmiotami, o których mowa w </w:t>
      </w:r>
      <w:proofErr w:type="spellStart"/>
      <w:r>
        <w:rPr>
          <w:b/>
          <w:bCs/>
          <w:sz w:val="28"/>
          <w:szCs w:val="28"/>
        </w:rPr>
        <w:t>art</w:t>
      </w:r>
      <w:proofErr w:type="spellEnd"/>
      <w:r>
        <w:rPr>
          <w:b/>
          <w:bCs/>
          <w:sz w:val="28"/>
          <w:szCs w:val="28"/>
        </w:rPr>
        <w:t>. 3 ust. 3 ustawy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8"/>
          <w:szCs w:val="28"/>
        </w:rPr>
        <w:t xml:space="preserve">z dnia 24 kwietnia 2003 r. o działalności pożytku publicznego 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8"/>
          <w:szCs w:val="28"/>
        </w:rPr>
        <w:t>i o wolontariacie na 2018 r.</w:t>
      </w: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Cs w:val="26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Cs w:val="26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Cs w:val="26"/>
        </w:rPr>
        <w:t>SPIS TREŚCI</w:t>
      </w: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Pr="00F14087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</w:tabs>
        <w:spacing w:after="120" w:line="276" w:lineRule="auto"/>
        <w:rPr>
          <w:b/>
        </w:rPr>
      </w:pPr>
      <w:r w:rsidRPr="00F14087">
        <w:rPr>
          <w:b/>
          <w:bCs/>
          <w:sz w:val="24"/>
        </w:rPr>
        <w:t xml:space="preserve">Postanowienia ogólne 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</w:r>
      <w:r>
        <w:rPr>
          <w:b/>
          <w:bCs/>
          <w:sz w:val="24"/>
        </w:rPr>
        <w:t>.</w:t>
      </w:r>
      <w:r w:rsidRPr="00F14087">
        <w:rPr>
          <w:b/>
          <w:bCs/>
          <w:sz w:val="24"/>
        </w:rPr>
        <w:tab/>
        <w:t>3</w:t>
      </w:r>
      <w:r w:rsidRPr="00F14087">
        <w:rPr>
          <w:b/>
          <w:bCs/>
          <w:sz w:val="24"/>
        </w:rPr>
        <w:br/>
      </w: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</w:tabs>
        <w:spacing w:after="120" w:line="276" w:lineRule="auto"/>
        <w:rPr>
          <w:b/>
        </w:rPr>
      </w:pPr>
      <w:r w:rsidRPr="00F14087">
        <w:rPr>
          <w:b/>
          <w:bCs/>
          <w:sz w:val="24"/>
        </w:rPr>
        <w:t xml:space="preserve">Formy współpracy powiatu z organizacjami 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</w:r>
      <w:r>
        <w:rPr>
          <w:b/>
          <w:bCs/>
          <w:sz w:val="24"/>
        </w:rPr>
        <w:t>.</w:t>
      </w:r>
      <w:r w:rsidRPr="00F14087">
        <w:rPr>
          <w:b/>
          <w:bCs/>
          <w:sz w:val="24"/>
        </w:rPr>
        <w:tab/>
        <w:t>4</w:t>
      </w:r>
      <w:r w:rsidRPr="00F14087">
        <w:rPr>
          <w:b/>
          <w:bCs/>
          <w:sz w:val="24"/>
        </w:rPr>
        <w:br/>
      </w: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</w:tabs>
        <w:spacing w:after="120" w:line="276" w:lineRule="auto"/>
        <w:rPr>
          <w:b/>
        </w:rPr>
      </w:pPr>
      <w:r w:rsidRPr="00F14087">
        <w:rPr>
          <w:b/>
          <w:bCs/>
          <w:sz w:val="24"/>
        </w:rPr>
        <w:t>Zadania priorytetowe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</w:r>
      <w:r>
        <w:rPr>
          <w:b/>
          <w:bCs/>
          <w:sz w:val="24"/>
        </w:rPr>
        <w:t>.</w:t>
      </w:r>
      <w:r w:rsidRPr="00F14087">
        <w:rPr>
          <w:b/>
          <w:bCs/>
          <w:sz w:val="24"/>
        </w:rPr>
        <w:tab/>
      </w:r>
      <w:r>
        <w:rPr>
          <w:b/>
          <w:bCs/>
          <w:sz w:val="24"/>
        </w:rPr>
        <w:t>6</w:t>
      </w:r>
      <w:r w:rsidRPr="00F14087">
        <w:rPr>
          <w:b/>
          <w:bCs/>
          <w:sz w:val="24"/>
        </w:rPr>
        <w:br/>
      </w: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</w:tabs>
        <w:spacing w:after="120" w:line="276" w:lineRule="auto"/>
        <w:rPr>
          <w:b/>
        </w:rPr>
      </w:pPr>
      <w:r w:rsidRPr="00F14087">
        <w:rPr>
          <w:b/>
          <w:bCs/>
          <w:sz w:val="24"/>
        </w:rPr>
        <w:t xml:space="preserve"> Sposób realizacji programu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  <w:t>.</w:t>
      </w:r>
      <w:r w:rsidRPr="00F14087">
        <w:rPr>
          <w:b/>
          <w:bCs/>
          <w:sz w:val="24"/>
        </w:rPr>
        <w:tab/>
      </w:r>
      <w:r>
        <w:rPr>
          <w:b/>
          <w:bCs/>
          <w:sz w:val="24"/>
        </w:rPr>
        <w:t>.</w:t>
      </w:r>
      <w:r w:rsidRPr="00F14087">
        <w:rPr>
          <w:b/>
          <w:bCs/>
          <w:sz w:val="24"/>
        </w:rPr>
        <w:tab/>
        <w:t>9</w:t>
      </w:r>
      <w:r w:rsidRPr="00F14087">
        <w:rPr>
          <w:b/>
          <w:bCs/>
          <w:sz w:val="24"/>
        </w:rPr>
        <w:br/>
      </w: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</w:tabs>
        <w:spacing w:after="120" w:line="276" w:lineRule="auto"/>
        <w:rPr>
          <w:b/>
        </w:rPr>
      </w:pPr>
      <w:r w:rsidRPr="00F14087">
        <w:rPr>
          <w:b/>
          <w:sz w:val="24"/>
        </w:rPr>
        <w:t xml:space="preserve"> Tryb powoływania i zasady działania komisji konkursowych</w:t>
      </w:r>
      <w:r w:rsidRPr="00F14087">
        <w:rPr>
          <w:b/>
          <w:sz w:val="24"/>
        </w:rPr>
        <w:tab/>
        <w:t>.</w:t>
      </w:r>
      <w:r w:rsidRPr="00F14087">
        <w:rPr>
          <w:b/>
          <w:sz w:val="24"/>
        </w:rPr>
        <w:tab/>
        <w:t>.</w:t>
      </w:r>
      <w:r w:rsidRPr="00F14087">
        <w:rPr>
          <w:b/>
          <w:sz w:val="24"/>
        </w:rPr>
        <w:tab/>
      </w:r>
      <w:r>
        <w:rPr>
          <w:b/>
          <w:sz w:val="24"/>
        </w:rPr>
        <w:t>10</w:t>
      </w:r>
      <w:r w:rsidRPr="00F14087">
        <w:rPr>
          <w:b/>
          <w:sz w:val="24"/>
        </w:rPr>
        <w:br/>
      </w: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</w:tabs>
        <w:spacing w:after="120" w:line="276" w:lineRule="auto"/>
        <w:rPr>
          <w:b/>
        </w:rPr>
      </w:pPr>
      <w:r w:rsidRPr="00F14087">
        <w:rPr>
          <w:b/>
          <w:sz w:val="24"/>
        </w:rPr>
        <w:t xml:space="preserve"> Sposób oceny</w:t>
      </w:r>
      <w:r w:rsidR="00050D1F">
        <w:rPr>
          <w:b/>
          <w:sz w:val="24"/>
        </w:rPr>
        <w:t xml:space="preserve"> realizacji programu</w:t>
      </w:r>
      <w:r w:rsidR="00050D1F">
        <w:rPr>
          <w:b/>
          <w:sz w:val="24"/>
        </w:rPr>
        <w:tab/>
        <w:t>.</w:t>
      </w:r>
      <w:r w:rsidR="00050D1F">
        <w:rPr>
          <w:b/>
          <w:sz w:val="24"/>
        </w:rPr>
        <w:tab/>
        <w:t>.</w:t>
      </w:r>
      <w:r w:rsidR="00050D1F">
        <w:rPr>
          <w:b/>
          <w:sz w:val="24"/>
        </w:rPr>
        <w:tab/>
        <w:t>.</w:t>
      </w:r>
      <w:r w:rsidR="00050D1F">
        <w:rPr>
          <w:b/>
          <w:sz w:val="24"/>
        </w:rPr>
        <w:tab/>
        <w:t>.</w:t>
      </w:r>
      <w:r w:rsidR="00050D1F">
        <w:rPr>
          <w:b/>
          <w:sz w:val="24"/>
        </w:rPr>
        <w:tab/>
        <w:t>.</w:t>
      </w:r>
      <w:r w:rsidRPr="00F14087">
        <w:rPr>
          <w:b/>
          <w:sz w:val="24"/>
        </w:rPr>
        <w:tab/>
        <w:t>1</w:t>
      </w:r>
      <w:r>
        <w:rPr>
          <w:b/>
          <w:sz w:val="24"/>
        </w:rPr>
        <w:t>1</w:t>
      </w:r>
      <w:r w:rsidRPr="00F14087">
        <w:rPr>
          <w:b/>
          <w:sz w:val="24"/>
        </w:rPr>
        <w:br/>
      </w:r>
    </w:p>
    <w:p w:rsidR="00A51A4D" w:rsidRPr="00F14087" w:rsidRDefault="00A51A4D" w:rsidP="00A51A4D">
      <w:pPr>
        <w:pStyle w:val="Akapitzlist2"/>
        <w:numPr>
          <w:ilvl w:val="0"/>
          <w:numId w:val="14"/>
        </w:numPr>
        <w:tabs>
          <w:tab w:val="left" w:pos="284"/>
          <w:tab w:val="left" w:pos="780"/>
          <w:tab w:val="left" w:pos="855"/>
        </w:tabs>
        <w:spacing w:after="120" w:line="276" w:lineRule="auto"/>
        <w:rPr>
          <w:b/>
        </w:rPr>
      </w:pPr>
      <w:r w:rsidRPr="00F14087">
        <w:rPr>
          <w:b/>
          <w:sz w:val="24"/>
        </w:rPr>
        <w:t xml:space="preserve"> Sposób tworzenia programu oraz przebieg konsultacji</w:t>
      </w:r>
      <w:r w:rsidRPr="00F14087">
        <w:rPr>
          <w:b/>
          <w:sz w:val="24"/>
        </w:rPr>
        <w:tab/>
        <w:t>.</w:t>
      </w:r>
      <w:r w:rsidRPr="00F14087">
        <w:rPr>
          <w:b/>
          <w:sz w:val="24"/>
        </w:rPr>
        <w:tab/>
      </w:r>
      <w:r>
        <w:rPr>
          <w:b/>
          <w:sz w:val="24"/>
        </w:rPr>
        <w:t>.</w:t>
      </w:r>
      <w:r w:rsidRPr="00F14087">
        <w:rPr>
          <w:b/>
          <w:sz w:val="24"/>
        </w:rPr>
        <w:tab/>
        <w:t>11</w:t>
      </w:r>
    </w:p>
    <w:p w:rsidR="00A51A4D" w:rsidRDefault="00A51A4D" w:rsidP="00A51A4D">
      <w:pPr>
        <w:spacing w:after="120" w:line="276" w:lineRule="auto"/>
        <w:rPr>
          <w:b/>
          <w:sz w:val="24"/>
        </w:rPr>
      </w:pPr>
    </w:p>
    <w:p w:rsidR="00A51A4D" w:rsidRDefault="00A51A4D" w:rsidP="00A51A4D">
      <w:pPr>
        <w:spacing w:after="120" w:line="276" w:lineRule="auto"/>
        <w:rPr>
          <w:b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lastRenderedPageBreak/>
        <w:t>Rozdział 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Postanowienia ogólne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1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>Ilekroć w tekście jest mowa o: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>ustawie - rozumie się przez to ustawę z dnia 24 kwietnia 2003 r. o działalności pożytku publicznego i o wolontariacie,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 xml:space="preserve">programie - rozumie się przez to roczny program współpracy Powiatu Wołowskiego z organizacjami pozarządowymi oraz podmiotami, o których mowa w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. 3 ust. 3 ustawy z dnia 24 kwietnia 2003 r. o działalności pożytku public</w:t>
      </w:r>
      <w:r w:rsidR="00050D1F">
        <w:rPr>
          <w:sz w:val="24"/>
        </w:rPr>
        <w:t>znego i o wolontariacie na 2018</w:t>
      </w:r>
      <w:r>
        <w:rPr>
          <w:sz w:val="24"/>
        </w:rPr>
        <w:t xml:space="preserve"> r.,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 xml:space="preserve">organizacjach - rozumie się przez to organizacje pozarządowe oraz podmioty, o których mowa w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. 3 ust. 3 ustawy,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>powiecie - rozumie się przez to Powiat Wołowski,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 xml:space="preserve">konkursie - rozumie się przez to otwarty konkurs ofert, o którym mowa w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. 11 ust. 2 ustawy,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 xml:space="preserve">dotacji - rozumie się przez to dotacje w rozumieniu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. 221 ustawy z dnia 27 sierpnia 2009 r. o finansach publicznych,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>starostwie – rozumie się przez to Starostwo Powiatowe w Wołowie,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>jednostkach organizacyjnych – rozumie się przez to jednostki organizacyjne Powiatu Wołowskiego,</w:t>
      </w:r>
    </w:p>
    <w:p w:rsidR="00A51A4D" w:rsidRDefault="00A51A4D" w:rsidP="00A51A4D">
      <w:pPr>
        <w:numPr>
          <w:ilvl w:val="0"/>
          <w:numId w:val="16"/>
        </w:numPr>
        <w:spacing w:after="120" w:line="276" w:lineRule="auto"/>
        <w:jc w:val="both"/>
      </w:pPr>
      <w:r>
        <w:rPr>
          <w:sz w:val="24"/>
        </w:rPr>
        <w:t>zarządzie – rozumie się przez to Zarząd Powiatu Wołowskiego.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2</w:t>
      </w:r>
    </w:p>
    <w:p w:rsidR="00A51A4D" w:rsidRDefault="00A51A4D" w:rsidP="00A51A4D">
      <w:pPr>
        <w:numPr>
          <w:ilvl w:val="0"/>
          <w:numId w:val="15"/>
        </w:numPr>
        <w:spacing w:after="120" w:line="276" w:lineRule="auto"/>
        <w:jc w:val="both"/>
      </w:pPr>
      <w:r>
        <w:rPr>
          <w:sz w:val="24"/>
        </w:rPr>
        <w:t xml:space="preserve">Program określa zakres i formy współpracy, sposób realizacji programu, a także zadania priorytetowe w zakresie współpracy powiatu z organizacjami w </w:t>
      </w:r>
      <w:r w:rsidR="00050D1F">
        <w:rPr>
          <w:sz w:val="24"/>
        </w:rPr>
        <w:t>2018</w:t>
      </w:r>
      <w:r>
        <w:rPr>
          <w:sz w:val="24"/>
        </w:rPr>
        <w:t xml:space="preserve"> roku.</w:t>
      </w:r>
    </w:p>
    <w:p w:rsidR="00A51A4D" w:rsidRDefault="00A51A4D" w:rsidP="00A51A4D">
      <w:pPr>
        <w:numPr>
          <w:ilvl w:val="0"/>
          <w:numId w:val="15"/>
        </w:numPr>
        <w:spacing w:after="120" w:line="276" w:lineRule="auto"/>
        <w:jc w:val="both"/>
      </w:pPr>
      <w:r w:rsidRPr="00F14087">
        <w:rPr>
          <w:sz w:val="24"/>
        </w:rPr>
        <w:t>Współpraca powiatu z organizacjami ma charakter finansowy lub pozafinansowy i odbywa się na zasadach pomocniczości, suwerenności stron, partnerstwa, efektywności i uczciwej konkurencji oraz jawności.</w:t>
      </w:r>
    </w:p>
    <w:p w:rsidR="00A51A4D" w:rsidRDefault="00A51A4D" w:rsidP="00A51A4D">
      <w:pPr>
        <w:numPr>
          <w:ilvl w:val="0"/>
          <w:numId w:val="15"/>
        </w:numPr>
        <w:spacing w:after="120" w:line="276" w:lineRule="auto"/>
        <w:jc w:val="both"/>
      </w:pPr>
      <w:r w:rsidRPr="00F14087">
        <w:rPr>
          <w:sz w:val="24"/>
        </w:rPr>
        <w:t xml:space="preserve">Przedmiotem współpracy jest sfera zadań publicznych wymienionych w </w:t>
      </w:r>
      <w:proofErr w:type="spellStart"/>
      <w:r w:rsidRPr="00F14087">
        <w:rPr>
          <w:sz w:val="24"/>
        </w:rPr>
        <w:t>art</w:t>
      </w:r>
      <w:proofErr w:type="spellEnd"/>
      <w:r w:rsidRPr="00F14087">
        <w:rPr>
          <w:sz w:val="24"/>
        </w:rPr>
        <w:t xml:space="preserve">. 4 ust. 1 ustawy, o ile zadania te są zadaniami powiatu, ze szczególnym uwzględnieniem zadań priorytetowych. </w:t>
      </w:r>
    </w:p>
    <w:p w:rsidR="00A51A4D" w:rsidRDefault="00A51A4D" w:rsidP="00A51A4D">
      <w:pPr>
        <w:spacing w:before="120" w:after="120" w:line="276" w:lineRule="auto"/>
        <w:jc w:val="center"/>
      </w:pPr>
      <w:r>
        <w:rPr>
          <w:b/>
          <w:bCs/>
          <w:sz w:val="24"/>
        </w:rPr>
        <w:t>§ 3</w:t>
      </w:r>
    </w:p>
    <w:p w:rsidR="00A51A4D" w:rsidRDefault="00A51A4D" w:rsidP="00A51A4D">
      <w:pPr>
        <w:numPr>
          <w:ilvl w:val="0"/>
          <w:numId w:val="17"/>
        </w:numPr>
        <w:spacing w:after="120" w:line="276" w:lineRule="auto"/>
        <w:jc w:val="both"/>
      </w:pPr>
      <w:r>
        <w:rPr>
          <w:sz w:val="24"/>
        </w:rPr>
        <w:t xml:space="preserve">Celem głównym programu jest rozwijanie współpracy między samorządem powiatu a sektorem społecznym w zakresie realizacji zadań publicznych powiatu. </w:t>
      </w:r>
    </w:p>
    <w:p w:rsidR="00A51A4D" w:rsidRDefault="00A51A4D" w:rsidP="00A51A4D">
      <w:pPr>
        <w:numPr>
          <w:ilvl w:val="0"/>
          <w:numId w:val="17"/>
        </w:numPr>
        <w:spacing w:after="120" w:line="276" w:lineRule="auto"/>
        <w:jc w:val="both"/>
      </w:pPr>
      <w:r w:rsidRPr="00F14087">
        <w:rPr>
          <w:sz w:val="24"/>
        </w:rPr>
        <w:t>Cele szczegółowe programu obejmują: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lastRenderedPageBreak/>
        <w:tab/>
        <w:t xml:space="preserve">1) doskonalenie współpracy samorządu z sektorem organizacji pozarządowych </w:t>
      </w:r>
      <w:r>
        <w:rPr>
          <w:sz w:val="24"/>
        </w:rPr>
        <w:tab/>
        <w:t xml:space="preserve">poprzez wypracowanie i doskonalenie przejrzystych i akceptowalnych przez obie </w:t>
      </w:r>
      <w:r>
        <w:rPr>
          <w:sz w:val="24"/>
        </w:rPr>
        <w:tab/>
        <w:t>strony zasad i form współpracy,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2) zwiększenie udziału organizacji pozarządowych w kreowaniu polityki społecznej </w:t>
      </w:r>
      <w:r>
        <w:rPr>
          <w:sz w:val="24"/>
        </w:rPr>
        <w:tab/>
        <w:t xml:space="preserve">powiatu poprzez m. in. powołanie Powiatowej Rady Działalności Pożytku </w:t>
      </w:r>
      <w:r>
        <w:rPr>
          <w:sz w:val="24"/>
        </w:rPr>
        <w:tab/>
        <w:t>Publicznego,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3) zwiększenie zaangażowania organizacji pozarządowych w realizację zadań </w:t>
      </w:r>
      <w:r>
        <w:rPr>
          <w:sz w:val="24"/>
        </w:rPr>
        <w:tab/>
        <w:t>publicznych powiatu,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4) promocję działalności prospołecznej i dorobku organizacji działających na terenie </w:t>
      </w:r>
      <w:r>
        <w:rPr>
          <w:sz w:val="24"/>
        </w:rPr>
        <w:tab/>
        <w:t>powiatu,</w:t>
      </w:r>
    </w:p>
    <w:p w:rsidR="00A51A4D" w:rsidRDefault="00A51A4D" w:rsidP="00A51A4D">
      <w:pPr>
        <w:tabs>
          <w:tab w:val="left" w:pos="680"/>
        </w:tabs>
        <w:suppressAutoHyphens w:val="0"/>
        <w:spacing w:after="120" w:line="276" w:lineRule="auto"/>
        <w:jc w:val="both"/>
      </w:pPr>
      <w:r>
        <w:rPr>
          <w:sz w:val="24"/>
        </w:rPr>
        <w:tab/>
        <w:t>5) wzmocnienie i integrację sektora organizacji pozarządowych.</w:t>
      </w: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Rozdział II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Formy współpracy powiatu z organizacjami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4</w:t>
      </w:r>
    </w:p>
    <w:p w:rsidR="00A51A4D" w:rsidRDefault="00A51A4D" w:rsidP="00A51A4D">
      <w:pPr>
        <w:numPr>
          <w:ilvl w:val="0"/>
          <w:numId w:val="18"/>
        </w:numPr>
        <w:spacing w:after="120" w:line="276" w:lineRule="auto"/>
        <w:jc w:val="both"/>
      </w:pPr>
      <w:r>
        <w:rPr>
          <w:bCs/>
          <w:sz w:val="24"/>
        </w:rPr>
        <w:t>Powiat współpracuje z organizacjami w formie finansowej i pozafinansowej.</w:t>
      </w:r>
    </w:p>
    <w:p w:rsidR="00A51A4D" w:rsidRDefault="00A51A4D" w:rsidP="00A51A4D">
      <w:pPr>
        <w:numPr>
          <w:ilvl w:val="0"/>
          <w:numId w:val="18"/>
        </w:numPr>
        <w:spacing w:after="120" w:line="276" w:lineRule="auto"/>
        <w:jc w:val="both"/>
      </w:pPr>
      <w:r w:rsidRPr="00F14087">
        <w:rPr>
          <w:sz w:val="24"/>
        </w:rPr>
        <w:t>Do finansowej formy współpracy stosuje się przepisy ustawy oraz ustawy o finansach publicznych, chyba że odrębne przepisy stanowią inaczej.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5</w:t>
      </w:r>
    </w:p>
    <w:p w:rsidR="00A51A4D" w:rsidRDefault="00A51A4D" w:rsidP="00A51A4D">
      <w:pPr>
        <w:numPr>
          <w:ilvl w:val="1"/>
          <w:numId w:val="18"/>
        </w:numPr>
        <w:spacing w:after="120" w:line="276" w:lineRule="auto"/>
        <w:jc w:val="both"/>
      </w:pPr>
      <w:r>
        <w:rPr>
          <w:sz w:val="24"/>
        </w:rPr>
        <w:t>Współpraca o charakterze finansowym może odbywać się w formie:</w:t>
      </w:r>
    </w:p>
    <w:p w:rsidR="00A51A4D" w:rsidRDefault="00A51A4D" w:rsidP="00A51A4D">
      <w:p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ab/>
        <w:t xml:space="preserve">a) zlecania organizacjom prowadzącym działalność w obszarze pożytku publicznego </w:t>
      </w:r>
      <w:r>
        <w:rPr>
          <w:sz w:val="24"/>
        </w:rPr>
        <w:tab/>
        <w:t xml:space="preserve">realizacji rocznych zadań publicznych wraz z udzieleniem dotacji na finansowanie lub </w:t>
      </w:r>
      <w:r>
        <w:rPr>
          <w:sz w:val="24"/>
        </w:rPr>
        <w:tab/>
        <w:t>dofinansowanie ich realizacji,</w:t>
      </w:r>
    </w:p>
    <w:p w:rsidR="00A51A4D" w:rsidRDefault="00A51A4D" w:rsidP="00A51A4D">
      <w:p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ab/>
        <w:t xml:space="preserve">b) zlecania realizacji zadań publicznych w trybie pozakonkursowym na podstawie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. </w:t>
      </w:r>
      <w:r>
        <w:rPr>
          <w:sz w:val="24"/>
        </w:rPr>
        <w:tab/>
        <w:t xml:space="preserve">19a ustawy do wartości 20% dotacji planowanych w roku budżetowym na realizację </w:t>
      </w:r>
      <w:r>
        <w:rPr>
          <w:sz w:val="24"/>
        </w:rPr>
        <w:tab/>
        <w:t>zadań publicznych przez organizacje,</w:t>
      </w:r>
    </w:p>
    <w:p w:rsidR="00A51A4D" w:rsidRDefault="00A51A4D" w:rsidP="00A51A4D">
      <w:pPr>
        <w:tabs>
          <w:tab w:val="left" w:pos="720"/>
        </w:tabs>
        <w:spacing w:after="120" w:line="276" w:lineRule="auto"/>
        <w:ind w:left="709"/>
        <w:jc w:val="both"/>
      </w:pPr>
      <w:r>
        <w:rPr>
          <w:sz w:val="24"/>
        </w:rPr>
        <w:tab/>
        <w:t>c) dofinansowania wkładu własnego organizacji, polegającego na wsparciu ze  środków budżetu powiatu wkładu organizacji przy realizacji projektów z funduszy europejskich, krajowych i innych, gdzie taki wkład jest niezbędny,</w:t>
      </w:r>
    </w:p>
    <w:p w:rsidR="00A51A4D" w:rsidRDefault="00A51A4D" w:rsidP="00A51A4D">
      <w:p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ab/>
        <w:t xml:space="preserve">d) umów o wykonanie inicjatyw lokalnych na zasadach określonych w ustawie. </w:t>
      </w:r>
    </w:p>
    <w:p w:rsidR="00A51A4D" w:rsidRDefault="00A51A4D" w:rsidP="00A51A4D">
      <w:pPr>
        <w:numPr>
          <w:ilvl w:val="1"/>
          <w:numId w:val="18"/>
        </w:numPr>
        <w:suppressAutoHyphens w:val="0"/>
        <w:spacing w:after="120" w:line="276" w:lineRule="auto"/>
        <w:jc w:val="both"/>
      </w:pPr>
      <w:r>
        <w:rPr>
          <w:sz w:val="24"/>
        </w:rPr>
        <w:t>Dotacje przyznawane są przez zarząd po przeprowadzeniu konkursu w trybie określonym w ustawie, chyba że przepisy przewidują inny tryb zlecenia.</w:t>
      </w:r>
    </w:p>
    <w:p w:rsidR="00A51A4D" w:rsidRDefault="00A51A4D" w:rsidP="00A51A4D">
      <w:pPr>
        <w:spacing w:before="120" w:after="120" w:line="276" w:lineRule="auto"/>
        <w:jc w:val="center"/>
      </w:pPr>
      <w:r>
        <w:rPr>
          <w:b/>
          <w:bCs/>
          <w:sz w:val="24"/>
        </w:rPr>
        <w:t>§ 6</w:t>
      </w:r>
    </w:p>
    <w:p w:rsidR="00A51A4D" w:rsidRDefault="00A51A4D" w:rsidP="00A51A4D">
      <w:pPr>
        <w:spacing w:after="120" w:line="276" w:lineRule="auto"/>
        <w:jc w:val="both"/>
      </w:pPr>
      <w:r>
        <w:rPr>
          <w:bCs/>
          <w:sz w:val="24"/>
        </w:rPr>
        <w:t>Pozafinansowe formy współpracy powiatu z organizacjami to: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>wzajemne informowanie się o planowanych kierunkach działalności,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lastRenderedPageBreak/>
        <w:t>konsultowanie z organizacjami projektów aktów normatywnych w dziedzinach dotyczących działalności statutowej tych organizacji,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 xml:space="preserve">konsultowanie projektów aktów normatywnych dotyczących sfery zadań publicznych, o których mowa w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. 4 ustawy, z powiatową radą działalności pożytku publicznego, w przypadku jej utworzenia,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>tworzenie wspólnych zespołów o charakterze doradczym i inicjatywnym,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>wsparcie techniczne, szkoleniowe i informacyjne organizacji przez powiat poprzez m.in.:</w:t>
      </w:r>
    </w:p>
    <w:p w:rsidR="00A51A4D" w:rsidRDefault="00A51A4D" w:rsidP="00A51A4D">
      <w:pPr>
        <w:spacing w:after="120" w:line="276" w:lineRule="auto"/>
        <w:ind w:left="708"/>
        <w:jc w:val="both"/>
      </w:pPr>
      <w:r>
        <w:rPr>
          <w:sz w:val="24"/>
        </w:rPr>
        <w:t>a) informowanie o możliwościach pozyskiwania środków finansowych oraz o programach i projektach skierowanych do organizacji,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b) inicjowanie, organizowanie lub współorganizowanie konsultacji i szkoleń </w:t>
      </w:r>
      <w:r>
        <w:rPr>
          <w:sz w:val="24"/>
        </w:rPr>
        <w:tab/>
        <w:t>dotyczących różnych aspektów działalności organizacji,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c) promocję działań i inicjatyw podejmowanych przez organizacje np. na stronie </w:t>
      </w:r>
      <w:r>
        <w:rPr>
          <w:sz w:val="24"/>
        </w:rPr>
        <w:tab/>
        <w:t>internetowej powiatu,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d) podejmowanie inicjatyw integrujących organizacje pozarządowe, 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>e) udostępnianie pomieszczeń, sprzętu itp.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ab/>
        <w:t xml:space="preserve">f) pomoc doradczo – konsultacyjną, np. przy opracowywaniu projektów, wniosków </w:t>
      </w:r>
      <w:r>
        <w:rPr>
          <w:sz w:val="24"/>
        </w:rPr>
        <w:tab/>
        <w:t>dotacyjnych itp.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 xml:space="preserve">wspólna </w:t>
      </w:r>
      <w:proofErr w:type="spellStart"/>
      <w:r>
        <w:rPr>
          <w:sz w:val="24"/>
        </w:rPr>
        <w:t>organizacja</w:t>
      </w:r>
      <w:proofErr w:type="spellEnd"/>
      <w:r>
        <w:rPr>
          <w:sz w:val="24"/>
        </w:rPr>
        <w:t xml:space="preserve"> przedsięwzięć z zakresu zadań publicznych powiatu (np. o charakterze kulturalnym, sportowym, turystycznym itp.), w tym w ramach umowy o wykonanie inicjatywy lokalnej na zasadach określonych w ustawie lub na podstawie umowy partnerskiej określonej w ustawie z dnia 6 grudnia 2006 r. o zasadach prowadzenia polityki rozwoju oraz porozumienia albo umowy o partnerstwie, o których mowa w ustawie z dnia 11 lipca 2014 r. o zasadach realizacji programów w zakresie polityki spójności finansowanych w perspektywie finansowej 2014 – 2020,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>udzielanie patronatu Starosty Wołowskiego lub rekomendacji dla działań lub programów prowadzonych przez organizacje,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>wyróżnianie oraz nagradzanie organizacji i/lub ich członków za ich szczególne osiągnięcia w działalności na rzecz powiatu i jego mieszkańców,</w:t>
      </w:r>
    </w:p>
    <w:p w:rsidR="00A51A4D" w:rsidRDefault="00A51A4D" w:rsidP="00A51A4D">
      <w:pPr>
        <w:numPr>
          <w:ilvl w:val="0"/>
          <w:numId w:val="19"/>
        </w:numPr>
        <w:tabs>
          <w:tab w:val="left" w:pos="408"/>
        </w:tabs>
        <w:spacing w:after="120" w:line="276" w:lineRule="auto"/>
        <w:jc w:val="both"/>
      </w:pPr>
      <w:r>
        <w:rPr>
          <w:sz w:val="24"/>
        </w:rPr>
        <w:t>pośredniczenie w nawiązywaniu kontaktów z partnerami zarówno w kraju, jak i w zagranicznych samorządach partnerskich.</w:t>
      </w: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lastRenderedPageBreak/>
        <w:t>Rozdział III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Zadania priorytetowe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7</w:t>
      </w:r>
    </w:p>
    <w:p w:rsidR="00A51A4D" w:rsidRDefault="00A51A4D" w:rsidP="00A51A4D">
      <w:pPr>
        <w:spacing w:after="120" w:line="276" w:lineRule="auto"/>
        <w:jc w:val="both"/>
      </w:pPr>
      <w:r>
        <w:rPr>
          <w:sz w:val="24"/>
        </w:rPr>
        <w:t xml:space="preserve">Zadania priorytetowe w ramach współpracy Powiatu Wołowskiego z organizacjami obejmują w </w:t>
      </w:r>
      <w:r w:rsidR="00050D1F">
        <w:rPr>
          <w:sz w:val="24"/>
        </w:rPr>
        <w:t>2018</w:t>
      </w:r>
      <w:r>
        <w:rPr>
          <w:sz w:val="24"/>
        </w:rPr>
        <w:t xml:space="preserve"> r.:</w:t>
      </w: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1) w dziedzinie promocji zatrudnienia i aktywizacji zawodowej osób pozostających bez pracy i zagrożonych zwolnieniem z pracy:</w:t>
      </w:r>
    </w:p>
    <w:p w:rsidR="00A51A4D" w:rsidRDefault="00A51A4D" w:rsidP="00A51A4D">
      <w:r>
        <w:rPr>
          <w:sz w:val="24"/>
        </w:rPr>
        <w:tab/>
        <w:t>a) wspólną realizacja projektów na rzecz aktywizacji rynku pracy,</w:t>
      </w:r>
    </w:p>
    <w:p w:rsidR="00A51A4D" w:rsidRDefault="00A51A4D" w:rsidP="00A51A4D">
      <w:r>
        <w:rPr>
          <w:sz w:val="24"/>
        </w:rPr>
        <w:tab/>
        <w:t xml:space="preserve">b)tworzenie warunków dla podejmowania działalności gospodarczej i powstawania </w:t>
      </w:r>
      <w:r>
        <w:rPr>
          <w:sz w:val="24"/>
        </w:rPr>
        <w:tab/>
        <w:t>nowych miejsc pracy,</w:t>
      </w:r>
      <w:r>
        <w:br/>
      </w: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2) w dziedzinie działalności na rzecz osób w wieku emerytalnym:</w:t>
      </w:r>
    </w:p>
    <w:p w:rsidR="00A51A4D" w:rsidRDefault="00A51A4D" w:rsidP="00A51A4D">
      <w:pPr>
        <w:numPr>
          <w:ilvl w:val="0"/>
          <w:numId w:val="20"/>
        </w:numPr>
        <w:spacing w:line="276" w:lineRule="auto"/>
        <w:jc w:val="both"/>
      </w:pPr>
      <w:r>
        <w:rPr>
          <w:bCs/>
          <w:sz w:val="24"/>
        </w:rPr>
        <w:t xml:space="preserve">zadania w zakresie działalności na rzecz osób starszych </w:t>
      </w:r>
      <w:r>
        <w:rPr>
          <w:sz w:val="24"/>
        </w:rPr>
        <w:t>maj</w:t>
      </w:r>
      <w:r>
        <w:rPr>
          <w:rFonts w:eastAsia="TimesNewRoman"/>
          <w:sz w:val="24"/>
        </w:rPr>
        <w:t>ą</w:t>
      </w:r>
      <w:r>
        <w:rPr>
          <w:sz w:val="24"/>
        </w:rPr>
        <w:t>ce na celu ich aktywizacj</w:t>
      </w:r>
      <w:r>
        <w:rPr>
          <w:rFonts w:eastAsia="TimesNewRoman"/>
          <w:sz w:val="24"/>
        </w:rPr>
        <w:t>ę</w:t>
      </w:r>
      <w:r>
        <w:rPr>
          <w:sz w:val="24"/>
        </w:rPr>
        <w:t>, integracj</w:t>
      </w:r>
      <w:r>
        <w:rPr>
          <w:rFonts w:eastAsia="TimesNewRoman"/>
          <w:sz w:val="24"/>
        </w:rPr>
        <w:t xml:space="preserve">ę </w:t>
      </w:r>
      <w:r>
        <w:rPr>
          <w:sz w:val="24"/>
        </w:rPr>
        <w:t>społeczn</w:t>
      </w:r>
      <w:r>
        <w:rPr>
          <w:rFonts w:eastAsia="TimesNewRoman"/>
          <w:sz w:val="24"/>
        </w:rPr>
        <w:t xml:space="preserve">ą </w:t>
      </w:r>
      <w:r>
        <w:rPr>
          <w:sz w:val="24"/>
        </w:rPr>
        <w:t>oraz przeciwdziałanie wykluczeniu społecznemu osób starszych,</w:t>
      </w:r>
    </w:p>
    <w:p w:rsidR="00A51A4D" w:rsidRDefault="00A51A4D" w:rsidP="00A51A4D">
      <w:pPr>
        <w:suppressAutoHyphens w:val="0"/>
        <w:spacing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3) w dziedzinie upowszechniania i ochrony praw konsumentów:</w:t>
      </w:r>
    </w:p>
    <w:p w:rsidR="00A51A4D" w:rsidRDefault="00A51A4D" w:rsidP="00A51A4D">
      <w:pPr>
        <w:numPr>
          <w:ilvl w:val="0"/>
          <w:numId w:val="28"/>
        </w:numPr>
        <w:tabs>
          <w:tab w:val="left" w:pos="0"/>
        </w:tabs>
        <w:spacing w:after="120" w:line="276" w:lineRule="auto"/>
        <w:jc w:val="both"/>
      </w:pPr>
      <w:r>
        <w:rPr>
          <w:sz w:val="24"/>
        </w:rPr>
        <w:t>propagowanie działań kształtujących rynek konsumenta korzystającego z przysługujących mu praw poprzez edukację w zakresie uprawnień konsumentów oraz dochodzenia ich roszczeń,</w:t>
      </w:r>
    </w:p>
    <w:p w:rsidR="00A51A4D" w:rsidRDefault="00A51A4D" w:rsidP="00A51A4D">
      <w:pPr>
        <w:spacing w:after="120" w:line="276" w:lineRule="auto"/>
        <w:ind w:left="142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4) w dziedzinie promocji i ochrony zdrowia oraz przeciwdziałania uzależnieniom i patologiom społecznym:</w:t>
      </w:r>
    </w:p>
    <w:p w:rsidR="00A51A4D" w:rsidRDefault="00A51A4D" w:rsidP="00A51A4D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</w:rPr>
        <w:t>popularyzowanie wiedzy o zagrożeniach zdrowotnych wynikających z uzależnienia od tytoniu, alkoholu i narkotyków, leków oraz innych środków,</w:t>
      </w:r>
    </w:p>
    <w:p w:rsidR="00A51A4D" w:rsidRDefault="00A51A4D" w:rsidP="00A51A4D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</w:rPr>
        <w:t>wspieranie działań edukacyjno – informacyjnych w zakresie profilaktyki uzależnień skierowanych głównie do dzieci i młodzieży,</w:t>
      </w:r>
    </w:p>
    <w:p w:rsidR="00A51A4D" w:rsidRDefault="00A51A4D" w:rsidP="00A51A4D">
      <w:pPr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 xml:space="preserve">wspieranie prowadzenia zajęć sportowo – rekreacyjnych promujących zdrowy styl życia bez uzależnień, </w:t>
      </w:r>
    </w:p>
    <w:p w:rsidR="00A51A4D" w:rsidRDefault="00A51A4D" w:rsidP="00A51A4D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</w:rPr>
        <w:t xml:space="preserve">pomoc w organizowaniu i rozwijaniu różnych form uczestnictwa osób uzależnionych i ich rodzin w życiu społeczności lokalnej, </w:t>
      </w:r>
    </w:p>
    <w:p w:rsidR="00A51A4D" w:rsidRDefault="00A51A4D" w:rsidP="00A51A4D">
      <w:pPr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>wspieranie organizacji wolnego czasu i aktywizacja dzieci i młodzieży z rodzin najbiedniejszych i patologicznych, zakresie przemocy w rodzinie i przeciwdziałania uzależnieniom,</w:t>
      </w:r>
    </w:p>
    <w:p w:rsidR="00A51A4D" w:rsidRDefault="00A51A4D" w:rsidP="00A51A4D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</w:rPr>
        <w:t>promowanie trzeźwości oraz zdrowego stylu życia,</w:t>
      </w:r>
    </w:p>
    <w:p w:rsidR="00A51A4D" w:rsidRDefault="00A51A4D" w:rsidP="00A51A4D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</w:rPr>
        <w:t>programy profilaktyczne oraz informacyjno-edukacyjne z zakresu ochrony i promocji zdrowia,</w:t>
      </w:r>
    </w:p>
    <w:p w:rsidR="00A51A4D" w:rsidRDefault="00A51A4D" w:rsidP="00A51A4D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</w:rPr>
        <w:t>programy z zakresu przeciwdziałania narkomanii oraz prowadzenia grup wsparcia dla osób uzależnionych od narkotyków i ich rodzin,</w:t>
      </w:r>
    </w:p>
    <w:p w:rsidR="00A51A4D" w:rsidRDefault="00A51A4D" w:rsidP="00A51A4D">
      <w:pPr>
        <w:suppressAutoHyphens w:val="0"/>
        <w:spacing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lastRenderedPageBreak/>
        <w:t>5) w dziedzinie działalności na rzecz osób niepełnosprawnych:</w:t>
      </w:r>
    </w:p>
    <w:p w:rsidR="00A51A4D" w:rsidRDefault="00A51A4D" w:rsidP="00A51A4D">
      <w:pPr>
        <w:numPr>
          <w:ilvl w:val="0"/>
          <w:numId w:val="21"/>
        </w:numPr>
        <w:tabs>
          <w:tab w:val="left" w:pos="720"/>
        </w:tabs>
        <w:spacing w:after="120" w:line="276" w:lineRule="auto"/>
        <w:jc w:val="both"/>
      </w:pPr>
      <w:r>
        <w:rPr>
          <w:sz w:val="24"/>
        </w:rPr>
        <w:t>aktywizację społeczną osób niepełnosprawnych oraz wspieranie działań na rzecz zwiększenia dostępu osób niepełnosprawnych do szeroko rozumianej rehabilitacji,</w:t>
      </w:r>
    </w:p>
    <w:p w:rsidR="00A51A4D" w:rsidRDefault="00A51A4D" w:rsidP="00A51A4D">
      <w:pPr>
        <w:numPr>
          <w:ilvl w:val="0"/>
          <w:numId w:val="21"/>
        </w:numPr>
        <w:tabs>
          <w:tab w:val="left" w:pos="720"/>
        </w:tabs>
        <w:spacing w:after="120" w:line="276" w:lineRule="auto"/>
        <w:jc w:val="both"/>
      </w:pPr>
      <w:r>
        <w:rPr>
          <w:sz w:val="24"/>
        </w:rPr>
        <w:t>organizowanie zajęć integracyjnych, kulturalnych, artystycznych i sportowych, ze szczególnym uwzględnieniem projektów nakierowanych na integrację ze społecznością lokalną,</w:t>
      </w:r>
    </w:p>
    <w:p w:rsidR="00A51A4D" w:rsidRDefault="00A51A4D" w:rsidP="00A51A4D">
      <w:pPr>
        <w:numPr>
          <w:ilvl w:val="0"/>
          <w:numId w:val="21"/>
        </w:numPr>
        <w:tabs>
          <w:tab w:val="left" w:pos="720"/>
        </w:tabs>
        <w:spacing w:after="120" w:line="276" w:lineRule="auto"/>
        <w:jc w:val="both"/>
      </w:pPr>
      <w:r>
        <w:rPr>
          <w:sz w:val="24"/>
        </w:rPr>
        <w:t>wspieranie rodziców oraz opiekunów dzieci i osób niepełnosprawnych. Organizacja grupy wsparcia i szkoleń oraz zajęć rekreacyjnych dla tej grupy beneficjentów,</w:t>
      </w:r>
    </w:p>
    <w:p w:rsidR="00A51A4D" w:rsidRDefault="00A51A4D" w:rsidP="00A51A4D">
      <w:pPr>
        <w:numPr>
          <w:ilvl w:val="0"/>
          <w:numId w:val="21"/>
        </w:numPr>
        <w:tabs>
          <w:tab w:val="left" w:pos="720"/>
        </w:tabs>
        <w:spacing w:after="120" w:line="276" w:lineRule="auto"/>
        <w:jc w:val="both"/>
      </w:pPr>
      <w:r>
        <w:rPr>
          <w:sz w:val="24"/>
        </w:rPr>
        <w:t>wspieranie działań zleconych organizacjom w zakresie pracy z niepełnosprawnymi nowatorskimi metodami wspierania terapii i rehabilitacji dzieci i młodzieży niepełnosprawnej,</w:t>
      </w:r>
    </w:p>
    <w:p w:rsidR="00A51A4D" w:rsidRDefault="00A51A4D" w:rsidP="00A51A4D"/>
    <w:p w:rsidR="00A51A4D" w:rsidRDefault="00A51A4D" w:rsidP="00A51A4D">
      <w:r>
        <w:rPr>
          <w:b/>
          <w:sz w:val="24"/>
        </w:rPr>
        <w:t>6) w dziedzinie porządku i bezpieczeństwa publicznego:</w:t>
      </w:r>
    </w:p>
    <w:p w:rsidR="00A51A4D" w:rsidRDefault="00A51A4D" w:rsidP="00A51A4D">
      <w:pPr>
        <w:rPr>
          <w:b/>
          <w:sz w:val="24"/>
        </w:rPr>
      </w:pPr>
    </w:p>
    <w:p w:rsidR="00A51A4D" w:rsidRDefault="00A51A4D" w:rsidP="00A51A4D">
      <w:pPr>
        <w:pStyle w:val="Akapitzlist1"/>
        <w:numPr>
          <w:ilvl w:val="0"/>
          <w:numId w:val="29"/>
        </w:numPr>
      </w:pPr>
      <w:proofErr w:type="spellStart"/>
      <w:r>
        <w:rPr>
          <w:bCs/>
          <w:sz w:val="24"/>
        </w:rPr>
        <w:t>współorganizacja</w:t>
      </w:r>
      <w:proofErr w:type="spellEnd"/>
      <w:r>
        <w:rPr>
          <w:bCs/>
          <w:sz w:val="24"/>
        </w:rPr>
        <w:t xml:space="preserve"> przedsięwzięć mających na celu poprawę bezpieczeństwa publicznego,</w:t>
      </w:r>
    </w:p>
    <w:p w:rsidR="00A51A4D" w:rsidRDefault="00A51A4D" w:rsidP="00A51A4D">
      <w:pPr>
        <w:pStyle w:val="Akapitzlist1"/>
        <w:numPr>
          <w:ilvl w:val="0"/>
          <w:numId w:val="29"/>
        </w:numPr>
      </w:pPr>
      <w:r>
        <w:rPr>
          <w:bCs/>
          <w:sz w:val="24"/>
        </w:rPr>
        <w:t>wspieranie akcji i konkursów propagujących bezpieczeństwo publiczne i ochronę przeciwpożarową na terenie powiatu.</w:t>
      </w:r>
    </w:p>
    <w:p w:rsidR="00A51A4D" w:rsidRDefault="00A51A4D" w:rsidP="00A51A4D">
      <w:pPr>
        <w:rPr>
          <w:bCs/>
          <w:sz w:val="24"/>
        </w:rPr>
      </w:pPr>
    </w:p>
    <w:p w:rsidR="00A51A4D" w:rsidRDefault="00A51A4D" w:rsidP="00A51A4D">
      <w:pPr>
        <w:rPr>
          <w:bCs/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 xml:space="preserve">7) w dziedzinie wspierania i upowszechniania </w:t>
      </w:r>
      <w:proofErr w:type="spellStart"/>
      <w:r>
        <w:rPr>
          <w:b/>
          <w:sz w:val="24"/>
        </w:rPr>
        <w:t>kultury</w:t>
      </w:r>
      <w:proofErr w:type="spellEnd"/>
      <w:r>
        <w:rPr>
          <w:b/>
          <w:sz w:val="24"/>
        </w:rPr>
        <w:t xml:space="preserve"> fizycznej:</w:t>
      </w:r>
    </w:p>
    <w:p w:rsidR="00A51A4D" w:rsidRDefault="00A51A4D" w:rsidP="00A51A4D">
      <w:pPr>
        <w:numPr>
          <w:ilvl w:val="1"/>
          <w:numId w:val="4"/>
        </w:numPr>
        <w:spacing w:after="120" w:line="276" w:lineRule="auto"/>
        <w:jc w:val="both"/>
      </w:pPr>
      <w:r>
        <w:rPr>
          <w:sz w:val="24"/>
        </w:rPr>
        <w:t>promocję kreatywnych i aktywizujących form rekreacji dzieci, młodzieży i osób starszych,</w:t>
      </w:r>
    </w:p>
    <w:p w:rsidR="00A51A4D" w:rsidRDefault="00A51A4D" w:rsidP="00A51A4D">
      <w:pPr>
        <w:numPr>
          <w:ilvl w:val="1"/>
          <w:numId w:val="4"/>
        </w:numPr>
        <w:spacing w:after="120" w:line="276" w:lineRule="auto"/>
        <w:jc w:val="both"/>
      </w:pPr>
      <w:r>
        <w:rPr>
          <w:sz w:val="24"/>
        </w:rPr>
        <w:t xml:space="preserve">organizację i popularyzację imprez sportowych, rekreacyjnych i sportowo-rekreacyjnych o zasięgu minimum powiatowym, ze szczególnym uwzględnieniem współzawodnictwa między szkołami </w:t>
      </w:r>
      <w:proofErr w:type="spellStart"/>
      <w:r>
        <w:rPr>
          <w:sz w:val="24"/>
        </w:rPr>
        <w:t>ponadgimnazjalnymi</w:t>
      </w:r>
      <w:proofErr w:type="spellEnd"/>
      <w:r>
        <w:rPr>
          <w:sz w:val="24"/>
        </w:rPr>
        <w:t xml:space="preserve"> powiatu oraz promocji uprawiania sportu masowego i uczestnictwa w różnych formach aktywności fizycznej,</w:t>
      </w:r>
    </w:p>
    <w:p w:rsidR="00A51A4D" w:rsidRDefault="00A51A4D" w:rsidP="00A51A4D">
      <w:pPr>
        <w:numPr>
          <w:ilvl w:val="0"/>
          <w:numId w:val="5"/>
        </w:numPr>
        <w:spacing w:after="120" w:line="276" w:lineRule="auto"/>
        <w:jc w:val="both"/>
      </w:pPr>
      <w:r>
        <w:rPr>
          <w:sz w:val="24"/>
        </w:rPr>
        <w:t>organizację zajęć sportowych i sportowo-rekreacyjnych dla dzieci, młodzieży i osób starszych,</w:t>
      </w:r>
    </w:p>
    <w:p w:rsidR="00A51A4D" w:rsidRDefault="00A51A4D" w:rsidP="00A51A4D">
      <w:pPr>
        <w:spacing w:after="120" w:line="276" w:lineRule="auto"/>
        <w:ind w:left="360"/>
        <w:jc w:val="both"/>
      </w:pPr>
      <w:r>
        <w:rPr>
          <w:sz w:val="24"/>
        </w:rPr>
        <w:t>d) wsparcie udziału w zawodach sportowych o zasięgu minimum powiatowym,</w:t>
      </w:r>
    </w:p>
    <w:p w:rsidR="00A51A4D" w:rsidRDefault="00A51A4D" w:rsidP="00A51A4D">
      <w:pPr>
        <w:spacing w:after="120"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 xml:space="preserve">8) w dziedzinie </w:t>
      </w:r>
      <w:proofErr w:type="spellStart"/>
      <w:r>
        <w:rPr>
          <w:b/>
          <w:sz w:val="24"/>
        </w:rPr>
        <w:t>kultury</w:t>
      </w:r>
      <w:proofErr w:type="spellEnd"/>
      <w:r>
        <w:rPr>
          <w:b/>
          <w:sz w:val="24"/>
        </w:rPr>
        <w:t xml:space="preserve">, sztuki, ochrony dóbr </w:t>
      </w:r>
      <w:proofErr w:type="spellStart"/>
      <w:r>
        <w:rPr>
          <w:b/>
          <w:sz w:val="24"/>
        </w:rPr>
        <w:t>kultury</w:t>
      </w:r>
      <w:proofErr w:type="spellEnd"/>
      <w:r>
        <w:rPr>
          <w:b/>
          <w:sz w:val="24"/>
        </w:rPr>
        <w:t xml:space="preserve"> i dziedzictwa narodowego:</w:t>
      </w:r>
    </w:p>
    <w:p w:rsidR="00A51A4D" w:rsidRDefault="00A51A4D" w:rsidP="00A51A4D">
      <w:pPr>
        <w:numPr>
          <w:ilvl w:val="1"/>
          <w:numId w:val="6"/>
        </w:numPr>
        <w:spacing w:after="120" w:line="276" w:lineRule="auto"/>
        <w:jc w:val="both"/>
      </w:pPr>
      <w:r>
        <w:rPr>
          <w:sz w:val="24"/>
        </w:rPr>
        <w:t>inicjatywy związane z ochroną i popularyzowaniem tradycji i dziedzictwa kulturowego powiatu oraz jego mieszkańców, a także kreowaniem postaw patriotycznych i budowaniem szacunku dla historii wśród społeczności lokalnej powiatu,</w:t>
      </w:r>
    </w:p>
    <w:p w:rsidR="00A51A4D" w:rsidRDefault="00A51A4D" w:rsidP="00A51A4D">
      <w:pPr>
        <w:numPr>
          <w:ilvl w:val="1"/>
          <w:numId w:val="6"/>
        </w:numPr>
        <w:spacing w:after="120" w:line="276" w:lineRule="auto"/>
        <w:jc w:val="both"/>
      </w:pPr>
      <w:r>
        <w:rPr>
          <w:sz w:val="24"/>
        </w:rPr>
        <w:t>projekty edukacyjno-kulturalne, ze szczególnym uwzględnieniem tych, które odwołują się do lokalnych tradycji i zasobów i prowadzą do upowszechniania wiedzy o powiecie,</w:t>
      </w:r>
    </w:p>
    <w:p w:rsidR="00A51A4D" w:rsidRDefault="00A51A4D" w:rsidP="00A51A4D">
      <w:pPr>
        <w:numPr>
          <w:ilvl w:val="0"/>
          <w:numId w:val="7"/>
        </w:numPr>
        <w:spacing w:after="120" w:line="276" w:lineRule="auto"/>
        <w:jc w:val="both"/>
      </w:pPr>
      <w:r>
        <w:rPr>
          <w:color w:val="000000"/>
          <w:sz w:val="24"/>
        </w:rPr>
        <w:lastRenderedPageBreak/>
        <w:t>festiwale, wydarzenia i projekty artystyczne wzbogacające życie kulturalne powiatu,</w:t>
      </w:r>
    </w:p>
    <w:p w:rsidR="00A51A4D" w:rsidRDefault="00A51A4D" w:rsidP="00A51A4D">
      <w:pPr>
        <w:numPr>
          <w:ilvl w:val="0"/>
          <w:numId w:val="7"/>
        </w:numPr>
        <w:spacing w:after="120" w:line="276" w:lineRule="auto"/>
        <w:jc w:val="both"/>
      </w:pPr>
      <w:r>
        <w:rPr>
          <w:color w:val="000000"/>
          <w:sz w:val="24"/>
        </w:rPr>
        <w:t>projekty z zakresu edukacji kulturalnej, w tym prezentacji artystycznych mieszkańców powiatu, ze szczególnym uwzględnieniem dzieci i młodzieży,</w:t>
      </w:r>
    </w:p>
    <w:p w:rsidR="00A51A4D" w:rsidRDefault="00A51A4D" w:rsidP="00A51A4D">
      <w:pPr>
        <w:numPr>
          <w:ilvl w:val="0"/>
          <w:numId w:val="7"/>
        </w:numPr>
        <w:spacing w:after="120" w:line="276" w:lineRule="auto"/>
        <w:jc w:val="both"/>
      </w:pPr>
      <w:r>
        <w:rPr>
          <w:color w:val="000000"/>
          <w:sz w:val="24"/>
        </w:rPr>
        <w:t>prezentacje i promocję lokalnych artystów i lokalnego amatorskiego ruchu artystycznego,</w:t>
      </w:r>
    </w:p>
    <w:p w:rsidR="00A51A4D" w:rsidRDefault="00A51A4D" w:rsidP="00A51A4D">
      <w:pPr>
        <w:spacing w:after="120"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9) w dziedzinie ekologii i ochrony zwierząt oraz dziedzictwa przyrodniczego:</w:t>
      </w:r>
    </w:p>
    <w:p w:rsidR="00A51A4D" w:rsidRDefault="00A51A4D" w:rsidP="00A51A4D">
      <w:pPr>
        <w:numPr>
          <w:ilvl w:val="1"/>
          <w:numId w:val="8"/>
        </w:numPr>
        <w:spacing w:after="120" w:line="276" w:lineRule="auto"/>
        <w:jc w:val="both"/>
      </w:pPr>
      <w:r>
        <w:rPr>
          <w:sz w:val="24"/>
        </w:rPr>
        <w:t>podnoszenie wiedzy i świadomości ekologicznej społeczności lokalnej oraz wiedzy nt. zasobów przyrodniczych powiatu, ze szczególnym uwzględnieniem obszarów Natura 2000 i Krainy Łęgów Odrzańskich ,</w:t>
      </w:r>
    </w:p>
    <w:p w:rsidR="00A51A4D" w:rsidRDefault="00A51A4D" w:rsidP="00A51A4D">
      <w:pPr>
        <w:numPr>
          <w:ilvl w:val="1"/>
          <w:numId w:val="8"/>
        </w:numPr>
        <w:spacing w:after="120" w:line="276" w:lineRule="auto"/>
        <w:jc w:val="both"/>
      </w:pPr>
      <w:r>
        <w:rPr>
          <w:sz w:val="24"/>
        </w:rPr>
        <w:t>wspieranie przedsięwzięć w zakresie ekologii i ochrony zwierząt oraz dziedzictwa przyrodniczego,</w:t>
      </w:r>
    </w:p>
    <w:p w:rsidR="00A51A4D" w:rsidRDefault="00A51A4D" w:rsidP="00A51A4D">
      <w:pPr>
        <w:spacing w:after="120"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10) w dziedzinie turystyki i krajoznawstwa:</w:t>
      </w:r>
    </w:p>
    <w:p w:rsidR="00A51A4D" w:rsidRDefault="00A51A4D" w:rsidP="00A51A4D">
      <w:pPr>
        <w:numPr>
          <w:ilvl w:val="1"/>
          <w:numId w:val="9"/>
        </w:numPr>
        <w:spacing w:after="120" w:line="276" w:lineRule="auto"/>
        <w:jc w:val="both"/>
      </w:pPr>
      <w:r>
        <w:rPr>
          <w:sz w:val="24"/>
        </w:rPr>
        <w:t>przedsięwzięcia przyczyniające się do promocji walorów turystycznych powiatu oraz kreujące lokalne produkty i atrakcje turystyczne,</w:t>
      </w:r>
    </w:p>
    <w:p w:rsidR="00A51A4D" w:rsidRDefault="00A51A4D" w:rsidP="00A51A4D">
      <w:pPr>
        <w:numPr>
          <w:ilvl w:val="1"/>
          <w:numId w:val="9"/>
        </w:numPr>
        <w:spacing w:after="120" w:line="276" w:lineRule="auto"/>
        <w:jc w:val="both"/>
      </w:pPr>
      <w:r>
        <w:rPr>
          <w:sz w:val="24"/>
        </w:rPr>
        <w:t>upowszechnianie turystyki i krajoznawstwa,</w:t>
      </w:r>
    </w:p>
    <w:p w:rsidR="00A51A4D" w:rsidRDefault="00A51A4D" w:rsidP="00A51A4D">
      <w:pPr>
        <w:spacing w:after="120"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both"/>
      </w:pPr>
      <w:r>
        <w:rPr>
          <w:b/>
          <w:sz w:val="24"/>
        </w:rPr>
        <w:t>11) w dziedzinie współpracy z organizacjami:</w:t>
      </w:r>
    </w:p>
    <w:p w:rsidR="00A51A4D" w:rsidRDefault="00A51A4D" w:rsidP="00A51A4D">
      <w:pPr>
        <w:numPr>
          <w:ilvl w:val="1"/>
          <w:numId w:val="10"/>
        </w:numPr>
        <w:spacing w:after="120" w:line="276" w:lineRule="auto"/>
        <w:jc w:val="both"/>
      </w:pPr>
      <w:r>
        <w:rPr>
          <w:sz w:val="24"/>
        </w:rPr>
        <w:t xml:space="preserve">wspieranie rozwoju infrastruktury społecznej III sektora poprzez powołanie i /lub wspieranie ośrodków aktywności obywatelskiej, np. centrów organizacji pozarządowych lub inkubatorów, </w:t>
      </w:r>
    </w:p>
    <w:p w:rsidR="00A51A4D" w:rsidRDefault="00A51A4D" w:rsidP="00A51A4D">
      <w:pPr>
        <w:numPr>
          <w:ilvl w:val="1"/>
          <w:numId w:val="10"/>
        </w:numPr>
        <w:spacing w:after="120" w:line="276" w:lineRule="auto"/>
        <w:jc w:val="both"/>
      </w:pPr>
      <w:r>
        <w:rPr>
          <w:sz w:val="24"/>
        </w:rPr>
        <w:t>wspieranie świadczenia fachowego poradnictwa i doradztwa (np. punkty informacji dla NGO),</w:t>
      </w:r>
    </w:p>
    <w:p w:rsidR="00A51A4D" w:rsidRDefault="00A51A4D" w:rsidP="00A51A4D">
      <w:pPr>
        <w:numPr>
          <w:ilvl w:val="1"/>
          <w:numId w:val="10"/>
        </w:numPr>
        <w:spacing w:after="120" w:line="276" w:lineRule="auto"/>
        <w:jc w:val="both"/>
      </w:pPr>
      <w:r>
        <w:rPr>
          <w:sz w:val="24"/>
        </w:rPr>
        <w:t>wspieranie działań mających na celu profesjonalizację kadr i wzmacnianie instytucjonalne powiatowych organizacji pozarządowych,</w:t>
      </w:r>
    </w:p>
    <w:p w:rsidR="00A51A4D" w:rsidRDefault="00A51A4D" w:rsidP="00A51A4D">
      <w:pPr>
        <w:spacing w:line="276" w:lineRule="auto"/>
        <w:jc w:val="both"/>
      </w:pPr>
      <w:r>
        <w:rPr>
          <w:b/>
          <w:sz w:val="24"/>
        </w:rPr>
        <w:t>12) w dziedzinie działalności na rzecz rodziny, macierzyństwa, rodzicielstwa, upowszechniania i ochrony praw dziecka:</w:t>
      </w:r>
    </w:p>
    <w:p w:rsidR="00A51A4D" w:rsidRDefault="00A51A4D" w:rsidP="00A51A4D">
      <w:pPr>
        <w:pStyle w:val="Akapitzlist2"/>
        <w:numPr>
          <w:ilvl w:val="0"/>
          <w:numId w:val="2"/>
        </w:numPr>
        <w:suppressAutoHyphens w:val="0"/>
        <w:spacing w:line="276" w:lineRule="auto"/>
        <w:jc w:val="both"/>
      </w:pPr>
      <w:r>
        <w:rPr>
          <w:sz w:val="24"/>
        </w:rPr>
        <w:t>promocję wartości rodzinnych, macierzyństwa i odpowiedzialnego rodzicielstwa,</w:t>
      </w:r>
    </w:p>
    <w:p w:rsidR="00A51A4D" w:rsidRDefault="00A51A4D" w:rsidP="00A51A4D">
      <w:pPr>
        <w:pStyle w:val="Akapitzlist2"/>
        <w:numPr>
          <w:ilvl w:val="0"/>
          <w:numId w:val="2"/>
        </w:numPr>
        <w:suppressAutoHyphens w:val="0"/>
        <w:spacing w:line="276" w:lineRule="auto"/>
        <w:jc w:val="both"/>
      </w:pPr>
      <w:r>
        <w:rPr>
          <w:sz w:val="24"/>
        </w:rPr>
        <w:t>organizowanie poradnictwa rodzinnego i mediacji,</w:t>
      </w:r>
    </w:p>
    <w:p w:rsidR="00A51A4D" w:rsidRDefault="00A51A4D" w:rsidP="00A51A4D">
      <w:pPr>
        <w:pStyle w:val="Akapitzlist2"/>
        <w:numPr>
          <w:ilvl w:val="0"/>
          <w:numId w:val="2"/>
        </w:numPr>
        <w:suppressAutoHyphens w:val="0"/>
        <w:spacing w:line="276" w:lineRule="auto"/>
        <w:jc w:val="both"/>
      </w:pPr>
      <w:r>
        <w:rPr>
          <w:sz w:val="24"/>
        </w:rPr>
        <w:t>wspieranie działań w zakresie przeciwdziałania patologiom życia rodzinnego, w tym przemocy w rodzinie,</w:t>
      </w:r>
    </w:p>
    <w:p w:rsidR="00A51A4D" w:rsidRDefault="00A51A4D" w:rsidP="00A51A4D">
      <w:pPr>
        <w:pStyle w:val="Akapitzlist2"/>
        <w:suppressAutoHyphens w:val="0"/>
        <w:spacing w:line="276" w:lineRule="auto"/>
        <w:jc w:val="both"/>
        <w:rPr>
          <w:b/>
          <w:color w:val="0070C0"/>
          <w:sz w:val="24"/>
          <w:u w:val="single"/>
        </w:rPr>
      </w:pPr>
    </w:p>
    <w:p w:rsidR="00A51A4D" w:rsidRDefault="00A51A4D" w:rsidP="00A51A4D">
      <w:pPr>
        <w:spacing w:line="276" w:lineRule="auto"/>
        <w:jc w:val="both"/>
      </w:pPr>
      <w:r>
        <w:rPr>
          <w:b/>
          <w:sz w:val="24"/>
        </w:rPr>
        <w:t>13) w dziedzinie promocji i organizacji wolontariatu:</w:t>
      </w:r>
    </w:p>
    <w:p w:rsidR="00A51A4D" w:rsidRDefault="00A51A4D" w:rsidP="00A51A4D">
      <w:pPr>
        <w:pStyle w:val="Akapitzlist2"/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sz w:val="24"/>
        </w:rPr>
        <w:t>popularyzację idei wolontariatu,</w:t>
      </w:r>
    </w:p>
    <w:p w:rsidR="00A51A4D" w:rsidRDefault="00A51A4D" w:rsidP="00A51A4D">
      <w:pPr>
        <w:pStyle w:val="Akapitzlist2"/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sz w:val="24"/>
        </w:rPr>
        <w:t>wspieranie działań sprzyjających zaangażowaniu się mieszkańców powiatu wołowskiego w wolontariat,</w:t>
      </w:r>
    </w:p>
    <w:p w:rsidR="00A51A4D" w:rsidRDefault="00A51A4D" w:rsidP="00A51A4D">
      <w:pPr>
        <w:pStyle w:val="Akapitzlist2"/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sz w:val="24"/>
        </w:rPr>
        <w:lastRenderedPageBreak/>
        <w:t xml:space="preserve">tworzenie i wspieranie ośrodków wolontariatu, </w:t>
      </w:r>
    </w:p>
    <w:p w:rsidR="00A51A4D" w:rsidRDefault="00A51A4D" w:rsidP="00A51A4D">
      <w:pPr>
        <w:suppressAutoHyphens w:val="0"/>
        <w:spacing w:line="276" w:lineRule="auto"/>
        <w:jc w:val="both"/>
        <w:rPr>
          <w:sz w:val="24"/>
        </w:rPr>
      </w:pPr>
    </w:p>
    <w:p w:rsidR="00A51A4D" w:rsidRDefault="00A51A4D" w:rsidP="00A51A4D">
      <w:pPr>
        <w:suppressAutoHyphens w:val="0"/>
        <w:spacing w:line="276" w:lineRule="auto"/>
        <w:jc w:val="both"/>
      </w:pPr>
      <w:r>
        <w:rPr>
          <w:b/>
          <w:sz w:val="24"/>
        </w:rPr>
        <w:t>14) w dziedzinie pomocy Polonii i Polakom za granicą:</w:t>
      </w:r>
    </w:p>
    <w:p w:rsidR="00A51A4D" w:rsidRDefault="00A51A4D" w:rsidP="00A51A4D">
      <w:pPr>
        <w:pStyle w:val="Akapitzlist2"/>
        <w:numPr>
          <w:ilvl w:val="1"/>
          <w:numId w:val="7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>
        <w:rPr>
          <w:sz w:val="24"/>
        </w:rPr>
        <w:t xml:space="preserve">organizację pobytów edukacyjno – wypoczynkowych ze szczególnym uwzględnieniem dzieci i młodzieży, </w:t>
      </w:r>
    </w:p>
    <w:p w:rsidR="00A51A4D" w:rsidRDefault="00A51A4D" w:rsidP="00A51A4D">
      <w:pPr>
        <w:pStyle w:val="Akapitzlist2"/>
        <w:numPr>
          <w:ilvl w:val="1"/>
          <w:numId w:val="7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>
        <w:rPr>
          <w:sz w:val="24"/>
        </w:rPr>
        <w:t>działanie na rzecz polskiego dziedzictwa kulturowego poza granicami kraju,</w:t>
      </w:r>
    </w:p>
    <w:p w:rsidR="00A51A4D" w:rsidRDefault="00A51A4D" w:rsidP="00A51A4D">
      <w:pPr>
        <w:pStyle w:val="Akapitzlist2"/>
        <w:suppressAutoHyphens w:val="0"/>
        <w:spacing w:line="276" w:lineRule="auto"/>
        <w:ind w:left="709"/>
        <w:jc w:val="both"/>
        <w:rPr>
          <w:sz w:val="24"/>
        </w:rPr>
      </w:pPr>
    </w:p>
    <w:p w:rsidR="00A51A4D" w:rsidRDefault="00A51A4D" w:rsidP="00A51A4D">
      <w:pPr>
        <w:suppressAutoHyphens w:val="0"/>
        <w:spacing w:line="276" w:lineRule="auto"/>
        <w:jc w:val="both"/>
      </w:pPr>
      <w:r>
        <w:rPr>
          <w:b/>
          <w:sz w:val="24"/>
        </w:rPr>
        <w:t>15) w dziedzinie działalności wspomagającej rozwój wspólnot i społeczności lokalnych:</w:t>
      </w:r>
    </w:p>
    <w:p w:rsidR="00A51A4D" w:rsidRDefault="00A51A4D" w:rsidP="00A51A4D">
      <w:pPr>
        <w:pStyle w:val="Akapitzlist2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sz w:val="24"/>
        </w:rPr>
        <w:t>poprawę jakości życia na wsi oraz zaspokojenie potrzeb społeczno – kulturalnych poprzez realizację projektów związanych z rewitalizacją obszarów na terenie powiatu,</w:t>
      </w:r>
    </w:p>
    <w:p w:rsidR="00A51A4D" w:rsidRDefault="00A51A4D" w:rsidP="00A51A4D">
      <w:pPr>
        <w:pStyle w:val="Akapitzlist2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sz w:val="24"/>
        </w:rPr>
        <w:t xml:space="preserve">aktywizowanie społeczności lokalnych i stymulowanie lokalnych inicjatyw na rzecz rozwoju społeczeństwa obywatelskiego poprzez tworzenie i realizację różnego rodzaju strategii, programów i planów działania, </w:t>
      </w:r>
    </w:p>
    <w:p w:rsidR="00A51A4D" w:rsidRDefault="00A51A4D" w:rsidP="00A51A4D">
      <w:pPr>
        <w:pStyle w:val="Akapitzlist2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sz w:val="24"/>
        </w:rPr>
        <w:t>realizacja projektów przyczyniających się do budowania potencjału społecznego wsi poprzez aktywizację środowisk wiejskich na rzecz rozwoju tych obszarów w powiecie.</w:t>
      </w:r>
    </w:p>
    <w:p w:rsidR="00A51A4D" w:rsidRDefault="00A51A4D" w:rsidP="00A51A4D">
      <w:pPr>
        <w:pStyle w:val="Akapitzlist2"/>
        <w:suppressAutoHyphens w:val="0"/>
        <w:spacing w:line="276" w:lineRule="auto"/>
        <w:jc w:val="both"/>
        <w:rPr>
          <w:sz w:val="24"/>
        </w:rPr>
      </w:pPr>
    </w:p>
    <w:p w:rsidR="00A51A4D" w:rsidRDefault="00A51A4D" w:rsidP="00A51A4D">
      <w:r>
        <w:rPr>
          <w:b/>
          <w:sz w:val="24"/>
        </w:rPr>
        <w:t>16)  w dziedzinie udzielania nieodpłatnego poradnictwa obywatelskiego</w:t>
      </w:r>
    </w:p>
    <w:p w:rsidR="00A51A4D" w:rsidRDefault="00A51A4D" w:rsidP="00A51A4D">
      <w:pPr>
        <w:rPr>
          <w:b/>
        </w:rPr>
      </w:pPr>
    </w:p>
    <w:p w:rsidR="00A51A4D" w:rsidRDefault="00A51A4D" w:rsidP="00A51A4D">
      <w:pPr>
        <w:jc w:val="both"/>
      </w:pPr>
      <w:r>
        <w:rPr>
          <w:b/>
          <w:sz w:val="24"/>
        </w:rPr>
        <w:t>17) w dziedzinie działalności na rzecz dzieci i młodzieży, w tym wypoczynku dzieci i młodzieży</w:t>
      </w:r>
    </w:p>
    <w:p w:rsidR="00A51A4D" w:rsidRDefault="00A51A4D" w:rsidP="00A51A4D">
      <w:pPr>
        <w:spacing w:after="120" w:line="276" w:lineRule="auto"/>
        <w:jc w:val="both"/>
        <w:rPr>
          <w:sz w:val="24"/>
        </w:rPr>
      </w:pPr>
    </w:p>
    <w:p w:rsidR="00A51A4D" w:rsidRDefault="00A51A4D" w:rsidP="00A51A4D">
      <w:pPr>
        <w:spacing w:after="120" w:line="276" w:lineRule="auto"/>
        <w:jc w:val="center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Rozdział IV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Sposób realizacji programu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8</w:t>
      </w:r>
    </w:p>
    <w:p w:rsidR="00A51A4D" w:rsidRDefault="00A51A4D" w:rsidP="00A51A4D">
      <w:pPr>
        <w:numPr>
          <w:ilvl w:val="0"/>
          <w:numId w:val="22"/>
        </w:numPr>
        <w:tabs>
          <w:tab w:val="left" w:pos="426"/>
        </w:tabs>
        <w:spacing w:after="120" w:line="276" w:lineRule="auto"/>
        <w:ind w:left="0" w:firstLine="0"/>
        <w:jc w:val="both"/>
      </w:pPr>
      <w:r>
        <w:rPr>
          <w:sz w:val="24"/>
        </w:rPr>
        <w:t>Program obowiązuje w okresie od dnia 1 stycznia 2018 roku do dnia 31 grudnia 2018 roku.</w:t>
      </w:r>
    </w:p>
    <w:p w:rsidR="00A51A4D" w:rsidRDefault="00A51A4D" w:rsidP="00A51A4D">
      <w:pPr>
        <w:numPr>
          <w:ilvl w:val="0"/>
          <w:numId w:val="22"/>
        </w:numPr>
        <w:tabs>
          <w:tab w:val="left" w:pos="426"/>
        </w:tabs>
        <w:spacing w:after="120" w:line="276" w:lineRule="auto"/>
        <w:ind w:left="0" w:firstLine="0"/>
        <w:jc w:val="both"/>
      </w:pPr>
      <w:r>
        <w:rPr>
          <w:sz w:val="24"/>
        </w:rPr>
        <w:t xml:space="preserve">Program realizowany jest w drodze współpracy powiatu oraz organizacji, w formach wymienionych w rozdziale II. </w:t>
      </w:r>
    </w:p>
    <w:p w:rsidR="00A51A4D" w:rsidRDefault="00A51A4D" w:rsidP="00A51A4D">
      <w:pPr>
        <w:numPr>
          <w:ilvl w:val="0"/>
          <w:numId w:val="22"/>
        </w:numPr>
        <w:tabs>
          <w:tab w:val="left" w:pos="426"/>
        </w:tabs>
        <w:spacing w:after="120" w:line="276" w:lineRule="auto"/>
        <w:ind w:left="0" w:firstLine="0"/>
        <w:jc w:val="both"/>
      </w:pPr>
      <w:r>
        <w:rPr>
          <w:sz w:val="24"/>
        </w:rPr>
        <w:t>Podmiotami realizującymi zapisy programu są:</w:t>
      </w:r>
    </w:p>
    <w:p w:rsidR="00A51A4D" w:rsidRDefault="00A51A4D" w:rsidP="00A51A4D">
      <w:pPr>
        <w:numPr>
          <w:ilvl w:val="1"/>
          <w:numId w:val="11"/>
        </w:numPr>
        <w:spacing w:after="120" w:line="276" w:lineRule="auto"/>
        <w:jc w:val="both"/>
      </w:pPr>
      <w:r>
        <w:rPr>
          <w:sz w:val="24"/>
        </w:rPr>
        <w:t>organizacje prowadzące na terenie powiatu działalność pożytku publicznego w zakresie odpowiadającym zadaniom powiatu,</w:t>
      </w:r>
    </w:p>
    <w:p w:rsidR="00A51A4D" w:rsidRDefault="00A51A4D" w:rsidP="00A51A4D">
      <w:pPr>
        <w:numPr>
          <w:ilvl w:val="1"/>
          <w:numId w:val="11"/>
        </w:numPr>
        <w:spacing w:after="120" w:line="276" w:lineRule="auto"/>
        <w:jc w:val="both"/>
      </w:pPr>
      <w:r>
        <w:rPr>
          <w:sz w:val="24"/>
        </w:rPr>
        <w:t>Rada Powiatu Wołowskiego i jej Komisje w zakresie wytyczania polityki społecznej i finansowej powiatu,</w:t>
      </w:r>
    </w:p>
    <w:p w:rsidR="00A51A4D" w:rsidRDefault="00A51A4D" w:rsidP="00A51A4D">
      <w:pPr>
        <w:numPr>
          <w:ilvl w:val="1"/>
          <w:numId w:val="11"/>
        </w:numPr>
        <w:spacing w:after="120" w:line="276" w:lineRule="auto"/>
        <w:jc w:val="both"/>
      </w:pPr>
      <w:r>
        <w:rPr>
          <w:sz w:val="24"/>
        </w:rPr>
        <w:t>Zarząd w zakresie realizacji polityki społecznej i finansowej powiatu wytyczonej przez Radę Powiatu Wołowskiego,</w:t>
      </w:r>
    </w:p>
    <w:p w:rsidR="00A51A4D" w:rsidRPr="00946DB8" w:rsidRDefault="00A51A4D" w:rsidP="00A51A4D">
      <w:pPr>
        <w:spacing w:after="120" w:line="276" w:lineRule="auto"/>
        <w:ind w:left="720"/>
        <w:jc w:val="both"/>
      </w:pPr>
      <w:r>
        <w:rPr>
          <w:sz w:val="24"/>
        </w:rPr>
        <w:t>Starostwo oraz jednostki organizacyjne powiatu wołowskiego w zakresie bieżącej współpracy z organizacjami w ramach swoich kompetencji określonych regulaminowo lub statutowo.</w:t>
      </w:r>
    </w:p>
    <w:p w:rsidR="00A51A4D" w:rsidRDefault="00A51A4D" w:rsidP="00A51A4D">
      <w:pPr>
        <w:spacing w:after="120" w:line="276" w:lineRule="auto"/>
        <w:ind w:left="720"/>
        <w:jc w:val="both"/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9</w:t>
      </w:r>
    </w:p>
    <w:p w:rsidR="00A51A4D" w:rsidRDefault="00A51A4D" w:rsidP="00A51A4D">
      <w:pPr>
        <w:numPr>
          <w:ilvl w:val="0"/>
          <w:numId w:val="23"/>
        </w:numPr>
        <w:tabs>
          <w:tab w:val="left" w:pos="426"/>
        </w:tabs>
        <w:spacing w:after="120" w:line="276" w:lineRule="auto"/>
        <w:ind w:left="0" w:firstLine="0"/>
        <w:jc w:val="both"/>
      </w:pPr>
      <w:r>
        <w:rPr>
          <w:sz w:val="24"/>
        </w:rPr>
        <w:t xml:space="preserve">Planowana wysokość środków przeznaczonych na realizację programu wynosi: </w:t>
      </w:r>
      <w:r w:rsidR="00884911">
        <w:rPr>
          <w:sz w:val="24"/>
        </w:rPr>
        <w:t xml:space="preserve">350 000 </w:t>
      </w:r>
      <w:r>
        <w:rPr>
          <w:sz w:val="24"/>
        </w:rPr>
        <w:t xml:space="preserve">złotych. Kwota ta może zostać skorygowana w toku prac nad budżetem powiatu na rok 2018, jak i w trakcie jego realizacji. </w:t>
      </w:r>
    </w:p>
    <w:p w:rsidR="00A51A4D" w:rsidRDefault="00A51A4D" w:rsidP="00A51A4D">
      <w:pPr>
        <w:numPr>
          <w:ilvl w:val="0"/>
          <w:numId w:val="23"/>
        </w:numPr>
        <w:tabs>
          <w:tab w:val="left" w:pos="426"/>
        </w:tabs>
        <w:spacing w:after="120" w:line="276" w:lineRule="auto"/>
        <w:ind w:left="0" w:firstLine="0"/>
        <w:jc w:val="both"/>
      </w:pPr>
      <w:r>
        <w:rPr>
          <w:bCs/>
          <w:sz w:val="24"/>
        </w:rPr>
        <w:t>Program nie obejmuje zadań i dotacji przekazanych organizacjom na podstawie ustawy o systemie oświaty.</w:t>
      </w:r>
    </w:p>
    <w:p w:rsidR="00A51A4D" w:rsidRPr="00132E6A" w:rsidRDefault="00A51A4D" w:rsidP="00A51A4D">
      <w:pPr>
        <w:tabs>
          <w:tab w:val="left" w:pos="426"/>
        </w:tabs>
        <w:spacing w:after="120" w:line="276" w:lineRule="auto"/>
        <w:jc w:val="both"/>
        <w:rPr>
          <w:b/>
          <w:bCs/>
          <w:sz w:val="24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Rozdział V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sz w:val="24"/>
        </w:rPr>
        <w:t>Tryb powoływania i zasady działania komisji konkursowych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bCs/>
          <w:sz w:val="24"/>
        </w:rPr>
        <w:t>§ 10</w:t>
      </w:r>
    </w:p>
    <w:p w:rsidR="00A51A4D" w:rsidRDefault="00A51A4D" w:rsidP="00A51A4D">
      <w:pPr>
        <w:pStyle w:val="Tekstpodstawowy"/>
        <w:widowControl w:val="0"/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</w:pPr>
      <w:r>
        <w:t xml:space="preserve">Komisje konkursowe powoływane są przez Zarząd Powiatu Wołowskiego celem opiniowania ofert złożonych w otwartych konkursach ofert. </w:t>
      </w:r>
    </w:p>
    <w:p w:rsidR="00A51A4D" w:rsidRDefault="00A51A4D" w:rsidP="00A51A4D">
      <w:pPr>
        <w:pStyle w:val="Tekstpodstawowy"/>
        <w:widowControl w:val="0"/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</w:pPr>
      <w:r>
        <w:t xml:space="preserve">Komisja ocenia oferty zarówno pod względem merytorycznym jak i formalnym. </w:t>
      </w:r>
    </w:p>
    <w:p w:rsidR="00A51A4D" w:rsidRDefault="00A51A4D" w:rsidP="00A51A4D">
      <w:pPr>
        <w:pStyle w:val="Tekstpodstawowy"/>
        <w:widowControl w:val="0"/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</w:pPr>
      <w:r>
        <w:t xml:space="preserve">Do każdego konkursu powoływana jest odrębna komisja konkursowa. </w:t>
      </w:r>
    </w:p>
    <w:p w:rsidR="00A51A4D" w:rsidRDefault="00A51A4D" w:rsidP="00A51A4D">
      <w:pPr>
        <w:pStyle w:val="Tekstpodstawowy"/>
        <w:widowControl w:val="0"/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</w:pPr>
      <w:r>
        <w:t xml:space="preserve">Skład komisji konkursowej regulują przepisy </w:t>
      </w:r>
      <w:proofErr w:type="spellStart"/>
      <w:r>
        <w:t>art</w:t>
      </w:r>
      <w:proofErr w:type="spellEnd"/>
      <w:r>
        <w:t>. 15 ust. 2a – 2f ustawy o działalności pożytku publicznego i o wolontariacie.</w:t>
      </w:r>
    </w:p>
    <w:p w:rsidR="00A51A4D" w:rsidRDefault="00A51A4D" w:rsidP="00A51A4D">
      <w:pPr>
        <w:pStyle w:val="Tekstpodstawowy"/>
        <w:widowControl w:val="0"/>
        <w:tabs>
          <w:tab w:val="left" w:pos="426"/>
        </w:tabs>
        <w:spacing w:line="276" w:lineRule="auto"/>
        <w:ind w:left="720"/>
      </w:pPr>
    </w:p>
    <w:p w:rsidR="00A51A4D" w:rsidRDefault="00A51A4D" w:rsidP="00A51A4D">
      <w:pPr>
        <w:pStyle w:val="Tekstpodstawowy"/>
        <w:spacing w:before="120" w:line="276" w:lineRule="auto"/>
        <w:jc w:val="center"/>
      </w:pPr>
      <w:r>
        <w:rPr>
          <w:b/>
        </w:rPr>
        <w:t>§ 11</w:t>
      </w:r>
    </w:p>
    <w:p w:rsidR="00A51A4D" w:rsidRPr="00F14087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pacing w:after="120"/>
        <w:ind w:left="0" w:firstLine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Członkowie komisji wybierają spośród siebie przewodniczącego.</w:t>
      </w:r>
    </w:p>
    <w:p w:rsidR="00A51A4D" w:rsidRPr="00F14087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pacing w:after="120"/>
        <w:ind w:left="0" w:firstLine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Komisja konkursowa rozpatruje oferty w terminie podanym w ogłoszeniu konkursowym. Komisja konkursowa podczas opiniowania ofert stosuje kryteria wyszczególnione w ustawie oraz w danym ogłoszeniu konkursowym.</w:t>
      </w:r>
    </w:p>
    <w:p w:rsidR="00A51A4D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uppressAutoHyphens/>
        <w:spacing w:after="12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Członkowie komisji oceniają oferty indywidualnie za pomocą karty oceny, przyznając poszczególnej ofercie punkty zgodnie z kryteriami oceny. Wzór karty oceny określa każdorazowo zarząd, powołując daną komisję. </w:t>
      </w:r>
    </w:p>
    <w:p w:rsidR="00A51A4D" w:rsidRPr="00F14087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pacing w:after="120"/>
        <w:ind w:left="0" w:firstLine="0"/>
        <w:jc w:val="both"/>
        <w:rPr>
          <w:lang w:val="pl-PL"/>
        </w:rPr>
      </w:pPr>
      <w:r w:rsidRPr="00F14087">
        <w:rPr>
          <w:rFonts w:ascii="Times New Roman" w:hAnsi="Times New Roman" w:cs="Times New Roman"/>
          <w:sz w:val="24"/>
          <w:szCs w:val="24"/>
          <w:lang w:val="pl-PL"/>
        </w:rPr>
        <w:t xml:space="preserve">Końcową </w:t>
      </w:r>
      <w:r w:rsidRPr="00F14087">
        <w:rPr>
          <w:rStyle w:val="Uwydatnienie"/>
          <w:rFonts w:ascii="Times New Roman" w:hAnsi="Times New Roman"/>
          <w:b w:val="0"/>
          <w:i w:val="0"/>
          <w:sz w:val="24"/>
          <w:szCs w:val="24"/>
          <w:lang w:val="pl-PL"/>
        </w:rPr>
        <w:t>ocenę</w:t>
      </w:r>
      <w:r w:rsidRPr="00F14087">
        <w:rPr>
          <w:rFonts w:ascii="Times New Roman" w:hAnsi="Times New Roman" w:cs="Times New Roman"/>
          <w:sz w:val="24"/>
          <w:szCs w:val="24"/>
          <w:lang w:val="pl-PL"/>
        </w:rPr>
        <w:t xml:space="preserve"> oferty stanowi </w:t>
      </w:r>
      <w:r w:rsidRPr="00F14087">
        <w:rPr>
          <w:rStyle w:val="Uwydatnienie"/>
          <w:rFonts w:ascii="Times New Roman" w:hAnsi="Times New Roman"/>
          <w:b w:val="0"/>
          <w:i w:val="0"/>
          <w:sz w:val="24"/>
          <w:szCs w:val="24"/>
          <w:lang w:val="pl-PL"/>
        </w:rPr>
        <w:t>średnia arytmetyczna indywidualnych ocen członków komisji.</w:t>
      </w:r>
      <w:r w:rsidRPr="00F14087">
        <w:rPr>
          <w:rStyle w:val="Uwydatnienie"/>
          <w:rFonts w:ascii="Times New Roman" w:hAnsi="Times New Roman"/>
          <w:i w:val="0"/>
          <w:sz w:val="24"/>
          <w:szCs w:val="24"/>
          <w:lang w:val="pl-PL"/>
        </w:rPr>
        <w:t xml:space="preserve"> </w:t>
      </w:r>
    </w:p>
    <w:p w:rsidR="00A51A4D" w:rsidRPr="00F14087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uppressAutoHyphens/>
        <w:spacing w:after="120"/>
        <w:ind w:left="0" w:firstLine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Obsługę administracyjną komisji konkursowych prowadzi wskazana przez Zarząd Powiatu Wołowskiego komórka organizacyjna starostwa lub jednostka organizacyjna. </w:t>
      </w:r>
    </w:p>
    <w:p w:rsidR="00A51A4D" w:rsidRPr="00F14087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uppressAutoHyphens/>
        <w:spacing w:after="120"/>
        <w:ind w:left="0" w:firstLine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Każde posiedzenie komisji konkursowej jest protokołowane, ze szczególnym uwzględnieniem zapisów dotyczących ustaleń podjętych przez komisję, tj. przyznanej liczby punktów i proponowanej wysokości dotacji. </w:t>
      </w:r>
    </w:p>
    <w:p w:rsidR="00A51A4D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uppressAutoHyphens/>
        <w:spacing w:after="12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>Protokoły posiedzeń oraz oświadczenia przechowywane są w zbiorze akt właściwych komórek starostwa lub jednostek organizacyjnych. Powyższe dokumenty mają charakter jawny.</w:t>
      </w:r>
    </w:p>
    <w:p w:rsidR="00A51A4D" w:rsidRPr="00F14087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pacing w:after="120"/>
        <w:ind w:left="0" w:firstLine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Przeprowadzona przez komisję konkursową ocena ofert oraz propozycja rozstrzygnięcia konkursu zostanie przedstawiona zarządowi, który dokonuje ostatecznego wyboru i decyduje o wysokości dotacji. </w:t>
      </w:r>
    </w:p>
    <w:p w:rsidR="00A51A4D" w:rsidRPr="00A51A4D" w:rsidRDefault="00A51A4D" w:rsidP="00A51A4D">
      <w:pPr>
        <w:pStyle w:val="Akapitzlist10"/>
        <w:numPr>
          <w:ilvl w:val="0"/>
          <w:numId w:val="25"/>
        </w:numPr>
        <w:tabs>
          <w:tab w:val="left" w:pos="360"/>
        </w:tabs>
        <w:spacing w:after="120"/>
        <w:ind w:left="0" w:firstLine="0"/>
        <w:jc w:val="both"/>
        <w:rPr>
          <w:sz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Komisja konkursowa rozwiązuje się z chwilą rozstrzygnięcia konkursu ofert.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sz w:val="24"/>
        </w:rPr>
        <w:t>Rozdział VI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sz w:val="24"/>
        </w:rPr>
        <w:t>Sposób oceny realizacji programu</w:t>
      </w:r>
    </w:p>
    <w:p w:rsidR="00A51A4D" w:rsidRDefault="00A51A4D" w:rsidP="00A51A4D">
      <w:pPr>
        <w:spacing w:after="120" w:line="276" w:lineRule="auto"/>
        <w:ind w:left="1418" w:hanging="1418"/>
        <w:jc w:val="center"/>
      </w:pPr>
      <w:r>
        <w:rPr>
          <w:b/>
          <w:sz w:val="24"/>
        </w:rPr>
        <w:t>§ 12</w:t>
      </w:r>
    </w:p>
    <w:p w:rsidR="00A51A4D" w:rsidRDefault="00A51A4D" w:rsidP="00A51A4D">
      <w:pPr>
        <w:numPr>
          <w:ilvl w:val="0"/>
          <w:numId w:val="26"/>
        </w:numPr>
        <w:tabs>
          <w:tab w:val="left" w:pos="549"/>
        </w:tabs>
        <w:suppressAutoHyphens w:val="0"/>
        <w:spacing w:after="120" w:line="276" w:lineRule="auto"/>
        <w:ind w:left="0" w:firstLine="0"/>
        <w:jc w:val="both"/>
      </w:pPr>
      <w:r>
        <w:rPr>
          <w:sz w:val="24"/>
        </w:rPr>
        <w:t xml:space="preserve"> Ustala się następujące mierniki oceny realizacji programu:</w:t>
      </w:r>
    </w:p>
    <w:p w:rsidR="00A51A4D" w:rsidRDefault="00A51A4D" w:rsidP="00A51A4D">
      <w:pPr>
        <w:pStyle w:val="Akapitzlist2"/>
        <w:numPr>
          <w:ilvl w:val="0"/>
          <w:numId w:val="12"/>
        </w:numPr>
        <w:suppressAutoHyphens w:val="0"/>
        <w:spacing w:after="120" w:line="276" w:lineRule="auto"/>
        <w:jc w:val="both"/>
      </w:pPr>
      <w:r>
        <w:rPr>
          <w:sz w:val="24"/>
        </w:rPr>
        <w:t>wysokość środków finansowych przekazanych z budżetu powiatu organizacjom na realizację zadań publicznych,</w:t>
      </w:r>
    </w:p>
    <w:p w:rsidR="00A51A4D" w:rsidRDefault="00A51A4D" w:rsidP="00A51A4D">
      <w:pPr>
        <w:numPr>
          <w:ilvl w:val="0"/>
          <w:numId w:val="12"/>
        </w:num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>udział środków własnych organizacji w realizacji zadań publicznych zleconych w drodze konkursów ofert,</w:t>
      </w:r>
    </w:p>
    <w:p w:rsidR="00A51A4D" w:rsidRDefault="00A51A4D" w:rsidP="00A51A4D">
      <w:pPr>
        <w:numPr>
          <w:ilvl w:val="0"/>
          <w:numId w:val="12"/>
        </w:num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>liczba zadań publicznych realizowanych przez organizacje, z wyszczególnieniem zadań zleconych w drodze konkursów ofert i trybu pozakonkursowego,</w:t>
      </w:r>
    </w:p>
    <w:p w:rsidR="00A51A4D" w:rsidRDefault="00A51A4D" w:rsidP="00A51A4D">
      <w:pPr>
        <w:numPr>
          <w:ilvl w:val="0"/>
          <w:numId w:val="12"/>
        </w:numPr>
        <w:tabs>
          <w:tab w:val="left" w:pos="720"/>
        </w:tabs>
        <w:spacing w:after="120" w:line="276" w:lineRule="auto"/>
        <w:jc w:val="both"/>
      </w:pPr>
      <w:r>
        <w:rPr>
          <w:sz w:val="24"/>
        </w:rPr>
        <w:t>liczba ofert złożonych przez organizacje na realizację zadań publicznych, z wyszczególnieniem ofert złożonych w drodze konkursów ofert i w trybie pozakonkursowym,</w:t>
      </w:r>
    </w:p>
    <w:p w:rsidR="00A51A4D" w:rsidRDefault="00A51A4D" w:rsidP="00A51A4D">
      <w:pPr>
        <w:numPr>
          <w:ilvl w:val="0"/>
          <w:numId w:val="12"/>
        </w:num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>liczba umów zawartych z organizacjami na realizację zadań publicznych,</w:t>
      </w:r>
    </w:p>
    <w:p w:rsidR="00A51A4D" w:rsidRDefault="00A51A4D" w:rsidP="00A51A4D">
      <w:pPr>
        <w:numPr>
          <w:ilvl w:val="0"/>
          <w:numId w:val="12"/>
        </w:numPr>
        <w:tabs>
          <w:tab w:val="left" w:pos="720"/>
        </w:tabs>
        <w:suppressAutoHyphens w:val="0"/>
        <w:spacing w:after="120" w:line="276" w:lineRule="auto"/>
        <w:jc w:val="both"/>
      </w:pPr>
      <w:r>
        <w:rPr>
          <w:sz w:val="24"/>
        </w:rPr>
        <w:t>liczba organizacji, którym zlecono realizację zadań publicznych.</w:t>
      </w:r>
    </w:p>
    <w:p w:rsidR="00A51A4D" w:rsidRDefault="00A51A4D" w:rsidP="00A51A4D">
      <w:pPr>
        <w:tabs>
          <w:tab w:val="left" w:pos="142"/>
        </w:tabs>
        <w:spacing w:after="120" w:line="276" w:lineRule="auto"/>
        <w:jc w:val="both"/>
      </w:pPr>
      <w:r>
        <w:rPr>
          <w:sz w:val="24"/>
        </w:rPr>
        <w:t xml:space="preserve">2.      Zarząd opublikuje w Biuletynie Informacji Publicznej Powiatu Wołowskiego oraz przedłoży Radzie Powiatu Wołowskiego do dnia 31 maja 2019 roku sprawozdanie z realizacji programu, uwzględniając mierniki wskazane w ust. 1, a także informację dotyczącą pozafinansowych form współpracy. </w:t>
      </w:r>
    </w:p>
    <w:p w:rsidR="00A51A4D" w:rsidRDefault="00A51A4D" w:rsidP="00A51A4D">
      <w:pPr>
        <w:spacing w:after="120" w:line="276" w:lineRule="auto"/>
        <w:jc w:val="center"/>
        <w:rPr>
          <w:b/>
          <w:sz w:val="24"/>
        </w:rPr>
      </w:pPr>
    </w:p>
    <w:p w:rsidR="00A51A4D" w:rsidRDefault="00A51A4D" w:rsidP="00A51A4D">
      <w:pPr>
        <w:spacing w:after="120" w:line="276" w:lineRule="auto"/>
        <w:jc w:val="center"/>
      </w:pPr>
      <w:r>
        <w:rPr>
          <w:b/>
          <w:sz w:val="24"/>
        </w:rPr>
        <w:t>Rozdział VII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sz w:val="24"/>
        </w:rPr>
        <w:t>Sposób tworzenia programu oraz przebieg konsultacji</w:t>
      </w:r>
    </w:p>
    <w:p w:rsidR="00A51A4D" w:rsidRDefault="00A51A4D" w:rsidP="00A51A4D">
      <w:pPr>
        <w:spacing w:after="120" w:line="276" w:lineRule="auto"/>
        <w:jc w:val="center"/>
      </w:pPr>
      <w:r>
        <w:rPr>
          <w:b/>
          <w:color w:val="000000"/>
          <w:sz w:val="24"/>
        </w:rPr>
        <w:t>§ 13</w:t>
      </w:r>
    </w:p>
    <w:p w:rsidR="00A51A4D" w:rsidRDefault="00A51A4D" w:rsidP="00A51A4D">
      <w:pPr>
        <w:numPr>
          <w:ilvl w:val="0"/>
          <w:numId w:val="27"/>
        </w:numPr>
        <w:tabs>
          <w:tab w:val="left" w:pos="284"/>
        </w:tabs>
        <w:spacing w:after="120" w:line="276" w:lineRule="auto"/>
        <w:ind w:left="0" w:firstLine="0"/>
        <w:jc w:val="both"/>
      </w:pPr>
      <w:r>
        <w:rPr>
          <w:color w:val="000000"/>
          <w:sz w:val="24"/>
        </w:rPr>
        <w:t>Projekt programu został opracowany w Biurze Promocji i Współpracy starostwa, a następnie poddany konsultacjom zgodnie z uchwałą</w:t>
      </w:r>
      <w:r>
        <w:rPr>
          <w:sz w:val="24"/>
        </w:rPr>
        <w:t xml:space="preserve"> nr XLV/254/10 Rady Powiatu Wołowskiego z dnia 27 września 2010 r. w sprawie określenia szczegółowego sposobu konsultowania z organizacjami pozarządowymi i podmiotami wymienionymi w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. 3 ust. 3 ustawy o działalności pożytku publicznego i wolontariacie lub z Powiatową Radą Działalności Pożytku Publicznego projektów aktów prawa miejscowego w dziedzinach dotyczących działalności statutowej tych organizacji. </w:t>
      </w:r>
    </w:p>
    <w:p w:rsidR="00775E5C" w:rsidRDefault="00A51A4D" w:rsidP="00A51A4D">
      <w:pPr>
        <w:numPr>
          <w:ilvl w:val="0"/>
          <w:numId w:val="27"/>
        </w:numPr>
        <w:tabs>
          <w:tab w:val="left" w:pos="284"/>
        </w:tabs>
        <w:suppressAutoHyphens w:val="0"/>
        <w:spacing w:after="120" w:line="276" w:lineRule="auto"/>
        <w:ind w:left="284" w:hanging="284"/>
        <w:jc w:val="both"/>
      </w:pPr>
      <w:r>
        <w:rPr>
          <w:sz w:val="24"/>
        </w:rPr>
        <w:t>Organizacje w ramach przeprowadzonych konsultacji zgłosiły następujące uwagi: …………</w:t>
      </w:r>
    </w:p>
    <w:sectPr w:rsidR="00775E5C" w:rsidSect="0065733F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titlePg/>
      <w:docGrid w:linePitch="380" w:charSpace="-106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8B" w:rsidRDefault="00A74B8B" w:rsidP="00A51A4D">
      <w:pPr>
        <w:spacing w:line="240" w:lineRule="auto"/>
      </w:pPr>
      <w:r>
        <w:separator/>
      </w:r>
    </w:p>
  </w:endnote>
  <w:endnote w:type="continuationSeparator" w:id="0">
    <w:p w:rsidR="00A74B8B" w:rsidRDefault="00A74B8B" w:rsidP="00A51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0B" w:rsidRDefault="009B24BD">
    <w:pPr>
      <w:pStyle w:val="Stopka"/>
      <w:jc w:val="right"/>
    </w:pPr>
    <w:r>
      <w:fldChar w:fldCharType="begin"/>
    </w:r>
    <w:r w:rsidR="00050D1F">
      <w:instrText xml:space="preserve"> PAGE   \* MERGEFORMAT </w:instrText>
    </w:r>
    <w:r>
      <w:fldChar w:fldCharType="separate"/>
    </w:r>
    <w:r w:rsidR="00884911">
      <w:rPr>
        <w:noProof/>
      </w:rPr>
      <w:t>2</w:t>
    </w:r>
    <w:r>
      <w:fldChar w:fldCharType="end"/>
    </w:r>
  </w:p>
  <w:p w:rsidR="005F2F0B" w:rsidRDefault="008849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8B" w:rsidRDefault="00A74B8B" w:rsidP="00A51A4D">
      <w:pPr>
        <w:spacing w:line="240" w:lineRule="auto"/>
      </w:pPr>
      <w:r>
        <w:separator/>
      </w:r>
    </w:p>
  </w:footnote>
  <w:footnote w:type="continuationSeparator" w:id="0">
    <w:p w:rsidR="00A74B8B" w:rsidRDefault="00A74B8B" w:rsidP="00A51A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0B" w:rsidRDefault="00082154">
    <w:pPr>
      <w:spacing w:after="120" w:line="276" w:lineRule="auto"/>
      <w:jc w:val="center"/>
    </w:pPr>
    <w:r>
      <w:rPr>
        <w:b/>
        <w:bCs/>
        <w:noProof/>
        <w:sz w:val="18"/>
        <w:szCs w:val="18"/>
        <w:lang w:eastAsia="pl-PL" w:bidi="ar-SA"/>
      </w:rPr>
      <w:drawing>
        <wp:anchor distT="0" distB="0" distL="133350" distR="119380" simplePos="0" relativeHeight="251660288" behindDoc="0" locked="0" layoutInCell="1" allowOverlap="1">
          <wp:simplePos x="0" y="0"/>
          <wp:positionH relativeFrom="column">
            <wp:posOffset>-328930</wp:posOffset>
          </wp:positionH>
          <wp:positionV relativeFrom="paragraph">
            <wp:posOffset>-78105</wp:posOffset>
          </wp:positionV>
          <wp:extent cx="354965" cy="417195"/>
          <wp:effectExtent l="0" t="0" r="6985" b="190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417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0D1F">
      <w:rPr>
        <w:b/>
        <w:bCs/>
        <w:sz w:val="18"/>
        <w:szCs w:val="18"/>
      </w:rPr>
      <w:t xml:space="preserve"> Program współpracy Powiatu Wołowskiego z organizacjami pozarządowymi oraz podmiotami, o których mowa w </w:t>
    </w:r>
    <w:proofErr w:type="spellStart"/>
    <w:r w:rsidR="00050D1F">
      <w:rPr>
        <w:b/>
        <w:bCs/>
        <w:sz w:val="18"/>
        <w:szCs w:val="18"/>
      </w:rPr>
      <w:t>art</w:t>
    </w:r>
    <w:proofErr w:type="spellEnd"/>
    <w:r w:rsidR="00050D1F">
      <w:rPr>
        <w:b/>
        <w:bCs/>
        <w:sz w:val="18"/>
        <w:szCs w:val="18"/>
      </w:rPr>
      <w:t>. 3 ust. 3 ustawy z dnia 24 kwietnia 2003 r. o działalności pożytk</w:t>
    </w:r>
    <w:r w:rsidR="00A51A4D">
      <w:rPr>
        <w:b/>
        <w:bCs/>
        <w:sz w:val="18"/>
        <w:szCs w:val="18"/>
      </w:rPr>
      <w:t>u publicznego i o wolontariacie na 2018</w:t>
    </w:r>
    <w:r w:rsidR="00050D1F">
      <w:rPr>
        <w:b/>
        <w:bCs/>
        <w:sz w:val="18"/>
        <w:szCs w:val="18"/>
      </w:rPr>
      <w:t xml:space="preserve"> r.</w:t>
    </w:r>
  </w:p>
  <w:p w:rsidR="005F2F0B" w:rsidRDefault="0088491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/>
        <w:sz w:val="16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dstrike/>
        <w:sz w:val="16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dstrike/>
        <w:sz w:val="16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dstrike/>
        <w:sz w:val="16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dstrike/>
        <w:sz w:val="16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dstrike/>
        <w:sz w:val="16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dstrike/>
        <w:sz w:val="16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dstrike/>
        <w:sz w:val="1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  <w:sz w:val="24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A"/>
        <w:sz w:val="24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  <w:color w:val="00000A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  <w:color w:val="00000A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  <w:color w:val="00000A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  <w:color w:val="00000A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9F88ABC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874AA32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F334D6C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51A4D"/>
    <w:rsid w:val="00050D1F"/>
    <w:rsid w:val="00082154"/>
    <w:rsid w:val="001561AF"/>
    <w:rsid w:val="00233BD8"/>
    <w:rsid w:val="002C4FDB"/>
    <w:rsid w:val="003334EA"/>
    <w:rsid w:val="00407191"/>
    <w:rsid w:val="00426C34"/>
    <w:rsid w:val="004B4E16"/>
    <w:rsid w:val="004E5FDC"/>
    <w:rsid w:val="004F03B5"/>
    <w:rsid w:val="0051380D"/>
    <w:rsid w:val="005A6EF6"/>
    <w:rsid w:val="005C10A0"/>
    <w:rsid w:val="005D1157"/>
    <w:rsid w:val="006129C0"/>
    <w:rsid w:val="0067146D"/>
    <w:rsid w:val="006B02D7"/>
    <w:rsid w:val="00775E5C"/>
    <w:rsid w:val="0082322F"/>
    <w:rsid w:val="0084340B"/>
    <w:rsid w:val="008443F3"/>
    <w:rsid w:val="00884911"/>
    <w:rsid w:val="009B24BD"/>
    <w:rsid w:val="00A51A4D"/>
    <w:rsid w:val="00A74B8B"/>
    <w:rsid w:val="00AC50FD"/>
    <w:rsid w:val="00B01017"/>
    <w:rsid w:val="00B11C7A"/>
    <w:rsid w:val="00B14265"/>
    <w:rsid w:val="00B32D04"/>
    <w:rsid w:val="00C501AC"/>
    <w:rsid w:val="00C55184"/>
    <w:rsid w:val="00D14976"/>
    <w:rsid w:val="00DF4FB1"/>
    <w:rsid w:val="00E0347A"/>
    <w:rsid w:val="00E55395"/>
    <w:rsid w:val="00EE2BE7"/>
    <w:rsid w:val="00FD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4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A51A4D"/>
    <w:rPr>
      <w:rFonts w:cs="Times New Roman"/>
      <w:b/>
      <w:bCs/>
      <w:i/>
      <w:iCs/>
    </w:rPr>
  </w:style>
  <w:style w:type="paragraph" w:styleId="Tekstpodstawowy">
    <w:name w:val="Body Text"/>
    <w:basedOn w:val="Normalny"/>
    <w:link w:val="TekstpodstawowyZnak"/>
    <w:rsid w:val="00A51A4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1A4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A51A4D"/>
    <w:pPr>
      <w:ind w:left="720"/>
      <w:contextualSpacing/>
    </w:pPr>
  </w:style>
  <w:style w:type="paragraph" w:customStyle="1" w:styleId="Akapitzlist10">
    <w:name w:val="Akapit z listą1"/>
    <w:basedOn w:val="Normalny"/>
    <w:rsid w:val="00A51A4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kapitzlist2">
    <w:name w:val="Akapit z listą2"/>
    <w:basedOn w:val="Normalny"/>
    <w:rsid w:val="00A51A4D"/>
    <w:pPr>
      <w:ind w:left="720"/>
    </w:pPr>
  </w:style>
  <w:style w:type="paragraph" w:styleId="Nagwek">
    <w:name w:val="header"/>
    <w:basedOn w:val="Normalny"/>
    <w:link w:val="NagwekZnak"/>
    <w:rsid w:val="00A51A4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A51A4D"/>
    <w:rPr>
      <w:rFonts w:ascii="Times New Roman" w:eastAsia="Times New Roman" w:hAnsi="Times New Roman" w:cs="Times New Roman"/>
      <w:kern w:val="1"/>
      <w:sz w:val="26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A51A4D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A51A4D"/>
    <w:rPr>
      <w:rFonts w:ascii="Times New Roman" w:eastAsia="Times New Roman" w:hAnsi="Times New Roman" w:cs="Mangal"/>
      <w:kern w:val="1"/>
      <w:sz w:val="26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A4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A4D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38B6-58B1-4221-836B-D441F65C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2568</Words>
  <Characters>15411</Characters>
  <Application>Microsoft Office Word</Application>
  <DocSecurity>4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m.kaleta</cp:lastModifiedBy>
  <cp:revision>2</cp:revision>
  <dcterms:created xsi:type="dcterms:W3CDTF">2017-10-05T05:49:00Z</dcterms:created>
  <dcterms:modified xsi:type="dcterms:W3CDTF">2017-10-05T05:49:00Z</dcterms:modified>
</cp:coreProperties>
</file>