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0EF45" w14:textId="77777777" w:rsidR="00AE4149" w:rsidRDefault="00AE4149" w:rsidP="00AF381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14:paraId="72B800FB" w14:textId="77777777" w:rsidR="00AE4149" w:rsidRDefault="00AE4149" w:rsidP="00AF381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14:paraId="180A9200" w14:textId="77777777" w:rsidR="00AF3818" w:rsidRPr="00AE4149" w:rsidRDefault="00AF3818" w:rsidP="00AF381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  <w:r w:rsidRPr="00AE4149">
        <w:rPr>
          <w:rFonts w:ascii="Arial Narrow" w:eastAsia="Times New Roman" w:hAnsi="Arial Narrow" w:cs="Arial"/>
          <w:b/>
          <w:sz w:val="28"/>
          <w:szCs w:val="28"/>
          <w:lang w:eastAsia="pl-PL"/>
        </w:rPr>
        <w:t>Informacja dotycząca ogólnych zasad procedury kontroli Przedsiębiorców</w:t>
      </w:r>
      <w:r w:rsidRPr="00AE4149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</w:t>
      </w:r>
      <w:r w:rsidRPr="00AE4149">
        <w:rPr>
          <w:rFonts w:ascii="Arial Narrow" w:eastAsia="Times New Roman" w:hAnsi="Arial Narrow" w:cs="Arial"/>
          <w:b/>
          <w:sz w:val="28"/>
          <w:szCs w:val="28"/>
          <w:lang w:eastAsia="pl-PL"/>
        </w:rPr>
        <w:t>wydobywających kopalinę</w:t>
      </w:r>
      <w:r w:rsidR="00247184">
        <w:rPr>
          <w:rFonts w:ascii="Arial Narrow" w:eastAsia="Times New Roman" w:hAnsi="Arial Narrow" w:cs="Arial"/>
          <w:b/>
          <w:sz w:val="28"/>
          <w:szCs w:val="28"/>
          <w:lang w:eastAsia="pl-PL"/>
        </w:rPr>
        <w:t xml:space="preserve"> </w:t>
      </w:r>
      <w:r w:rsidR="007C5AD7">
        <w:rPr>
          <w:rFonts w:ascii="Arial Narrow" w:eastAsia="Times New Roman" w:hAnsi="Arial Narrow" w:cs="Arial"/>
          <w:b/>
          <w:sz w:val="28"/>
          <w:szCs w:val="28"/>
          <w:lang w:eastAsia="pl-PL"/>
        </w:rPr>
        <w:t>ze złóż na terenie powiatu wołows</w:t>
      </w:r>
      <w:r w:rsidRPr="00AE4149">
        <w:rPr>
          <w:rFonts w:ascii="Arial Narrow" w:eastAsia="Times New Roman" w:hAnsi="Arial Narrow" w:cs="Arial"/>
          <w:b/>
          <w:sz w:val="28"/>
          <w:szCs w:val="28"/>
          <w:lang w:eastAsia="pl-PL"/>
        </w:rPr>
        <w:t>kiego</w:t>
      </w:r>
    </w:p>
    <w:p w14:paraId="688FC45E" w14:textId="77777777" w:rsidR="00AF3818" w:rsidRPr="00AE4149" w:rsidRDefault="00AF3818" w:rsidP="00AF381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6E6D3717" w14:textId="074D4D99" w:rsidR="00AF3818" w:rsidRPr="00AE4149" w:rsidRDefault="00AF3818" w:rsidP="004B646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D26921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153 -154a ustawy </w:t>
      </w:r>
      <w:r w:rsidR="00D26921" w:rsidRPr="00AE4149">
        <w:rPr>
          <w:rStyle w:val="markedcontent"/>
          <w:rFonts w:ascii="Arial Narrow" w:hAnsi="Arial Narrow"/>
          <w:sz w:val="24"/>
          <w:szCs w:val="24"/>
        </w:rPr>
        <w:t>Prawo geologiczne i górnicze</w:t>
      </w:r>
      <w:r w:rsidR="00F9044E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D26921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związku z ar. 156 ust. 1 pkt. 3 (Dz.U. z 2022 r. poz. 1072) </w:t>
      </w:r>
      <w:r w:rsidR="00F9044E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oraz art. 40 i art. </w:t>
      </w:r>
      <w:r w:rsidR="00A25FAA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>45 ustawy</w:t>
      </w:r>
      <w:r w:rsidR="00F9044E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Prawo przedsiębiorców</w:t>
      </w:r>
      <w:r w:rsidR="004B646E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F9044E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r w:rsidR="00F9044E" w:rsidRPr="00AE4149">
        <w:rPr>
          <w:rStyle w:val="markedcontent"/>
          <w:rFonts w:ascii="Arial Narrow" w:hAnsi="Arial Narrow" w:cs="Arial"/>
          <w:sz w:val="24"/>
          <w:szCs w:val="24"/>
        </w:rPr>
        <w:t>Dz. U. z 2021 r.</w:t>
      </w:r>
      <w:r w:rsidR="00F9044E" w:rsidRPr="00AE4149">
        <w:rPr>
          <w:rFonts w:ascii="Arial Narrow" w:hAnsi="Arial Narrow"/>
          <w:sz w:val="24"/>
          <w:szCs w:val="24"/>
        </w:rPr>
        <w:t xml:space="preserve"> </w:t>
      </w:r>
      <w:r w:rsidR="00F9044E" w:rsidRPr="00AE4149">
        <w:rPr>
          <w:rStyle w:val="markedcontent"/>
          <w:rFonts w:ascii="Arial Narrow" w:hAnsi="Arial Narrow" w:cs="Arial"/>
          <w:sz w:val="24"/>
          <w:szCs w:val="24"/>
        </w:rPr>
        <w:t>poz. 162 ze zm.)</w:t>
      </w:r>
      <w:r w:rsidR="00247184">
        <w:rPr>
          <w:rStyle w:val="markedcontent"/>
          <w:rFonts w:ascii="Arial Narrow" w:hAnsi="Arial Narrow" w:cs="Arial"/>
          <w:sz w:val="24"/>
          <w:szCs w:val="24"/>
        </w:rPr>
        <w:t xml:space="preserve"> Starosta </w:t>
      </w:r>
      <w:r w:rsidR="00A25FAA">
        <w:rPr>
          <w:rStyle w:val="markedcontent"/>
          <w:rFonts w:ascii="Arial Narrow" w:hAnsi="Arial Narrow" w:cs="Arial"/>
          <w:sz w:val="24"/>
          <w:szCs w:val="24"/>
        </w:rPr>
        <w:t>Wołowski</w:t>
      </w:r>
      <w:r w:rsidR="00D26921" w:rsidRPr="00AE4149">
        <w:rPr>
          <w:rStyle w:val="markedcontent"/>
          <w:rFonts w:ascii="Arial Narrow" w:hAnsi="Arial Narrow" w:cs="Arial"/>
          <w:sz w:val="24"/>
          <w:szCs w:val="24"/>
        </w:rPr>
        <w:t xml:space="preserve"> przeprowadza kontrole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w zakresie wykonywania przez Przedsiębiorcę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obowiązków</w:t>
      </w:r>
      <w:r w:rsidR="004B646E"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</w:t>
      </w:r>
      <w:r w:rsidR="0024718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i czynności z tytułu udzielonej koncesji na wydobywanie kopaliny ze złoża oraz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przestrzegania i stosowania Prawa geologicznego i górniczego.</w:t>
      </w:r>
    </w:p>
    <w:p w14:paraId="6EE7719A" w14:textId="77777777" w:rsidR="00AF3818" w:rsidRPr="00AE4149" w:rsidRDefault="00D26921" w:rsidP="004B646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Kontrola obejmuje</w:t>
      </w:r>
      <w:r w:rsidR="00AF3818" w:rsidRPr="00AE4149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14:paraId="3FFE11B6" w14:textId="77777777" w:rsidR="00D26921" w:rsidRPr="00AE4149" w:rsidRDefault="00AF3818" w:rsidP="004B64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przestrzeganie warunków określonych w decyzji koncesyjnej;</w:t>
      </w:r>
    </w:p>
    <w:p w14:paraId="10FA5B32" w14:textId="77777777" w:rsidR="00D26921" w:rsidRPr="00AE4149" w:rsidRDefault="00D26921" w:rsidP="004B64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przestrzeganie warunków określonych w </w:t>
      </w:r>
      <w:r w:rsidR="004B646E" w:rsidRPr="00AE4149">
        <w:rPr>
          <w:rFonts w:ascii="Arial Narrow" w:eastAsia="Times New Roman" w:hAnsi="Arial Narrow" w:cs="Arial"/>
          <w:sz w:val="24"/>
          <w:szCs w:val="24"/>
          <w:lang w:eastAsia="pl-PL"/>
        </w:rPr>
        <w:t>u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stawie </w:t>
      </w:r>
      <w:r w:rsidRPr="00AE4149">
        <w:rPr>
          <w:rStyle w:val="markedcontent"/>
          <w:rFonts w:ascii="Arial Narrow" w:hAnsi="Arial Narrow"/>
          <w:sz w:val="24"/>
          <w:szCs w:val="24"/>
        </w:rPr>
        <w:t>Prawo geologiczne i górnicze,</w:t>
      </w:r>
    </w:p>
    <w:p w14:paraId="6F894C1A" w14:textId="77777777" w:rsidR="004B646E" w:rsidRPr="00AE4149" w:rsidRDefault="004B646E" w:rsidP="004B64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posiadanie wymaganych dokumentów, tj.:</w:t>
      </w:r>
    </w:p>
    <w:p w14:paraId="01397178" w14:textId="77777777" w:rsidR="004B646E" w:rsidRPr="00AE4149" w:rsidRDefault="004B646E" w:rsidP="004B646E">
      <w:pPr>
        <w:pStyle w:val="Akapitzlist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- informacji dotyczących opłat za wydobytą kopalinę,</w:t>
      </w:r>
    </w:p>
    <w:p w14:paraId="13C2AAFD" w14:textId="77777777" w:rsidR="004B646E" w:rsidRPr="00AE4149" w:rsidRDefault="004B646E" w:rsidP="004B646E">
      <w:pPr>
        <w:pStyle w:val="Akapitzlist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E4149">
        <w:rPr>
          <w:rFonts w:ascii="Arial Narrow" w:hAnsi="Arial Narrow"/>
          <w:sz w:val="24"/>
          <w:szCs w:val="24"/>
          <w:lang w:eastAsia="pl-PL"/>
        </w:rPr>
        <w:t xml:space="preserve">-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operatów ewidencyjnych zasobów złoża kopaliny,</w:t>
      </w:r>
    </w:p>
    <w:p w14:paraId="2E266DB3" w14:textId="77777777" w:rsidR="004B646E" w:rsidRPr="00AE4149" w:rsidRDefault="004B646E" w:rsidP="004B646E">
      <w:pPr>
        <w:pStyle w:val="Akapitzlist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E4149">
        <w:rPr>
          <w:rFonts w:ascii="Arial Narrow" w:hAnsi="Arial Narrow"/>
          <w:sz w:val="24"/>
          <w:szCs w:val="24"/>
          <w:lang w:eastAsia="pl-PL"/>
        </w:rPr>
        <w:t xml:space="preserve">-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dokumentacji mierniczo-geologicznych,</w:t>
      </w:r>
    </w:p>
    <w:p w14:paraId="134B3D71" w14:textId="77777777" w:rsidR="004B646E" w:rsidRPr="00AE4149" w:rsidRDefault="004B646E" w:rsidP="004B646E">
      <w:pPr>
        <w:pStyle w:val="Akapitzlist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- dokumentów dotyczących rekultywacji;</w:t>
      </w:r>
    </w:p>
    <w:p w14:paraId="4880C5DF" w14:textId="77777777" w:rsidR="00D26921" w:rsidRPr="00AE4149" w:rsidRDefault="004B646E" w:rsidP="004B64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czy ruch zakładu górniczego odbywa się pod kierownictwem – kierownika ruchu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zakładu górniczego i osób dozoru ruchu zakładu górniczego,</w:t>
      </w:r>
    </w:p>
    <w:p w14:paraId="0F33C57B" w14:textId="77777777" w:rsidR="004B646E" w:rsidRPr="00AE4149" w:rsidRDefault="004B646E" w:rsidP="00D26921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dokonanie przez kontrolujących obmiaru wyrobisk górniczych oraz sprawdzeni zachowania granic obszaru górniczego w terenie, określonych w koncesji;</w:t>
      </w:r>
    </w:p>
    <w:p w14:paraId="502BCA29" w14:textId="2F7B1CB8" w:rsidR="00D26921" w:rsidRPr="00AE4149" w:rsidRDefault="004B646E" w:rsidP="00D26921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sprawdzenie przez kontrolujących ilości wydobytej kopaliny ze złoża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A25FAA"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 </w:t>
      </w:r>
      <w:r w:rsidR="00A25FAA" w:rsidRPr="00AE4149">
        <w:rPr>
          <w:rFonts w:ascii="Arial Narrow" w:eastAsia="Times New Roman" w:hAnsi="Arial Narrow" w:cs="Arial"/>
          <w:sz w:val="24"/>
          <w:szCs w:val="24"/>
          <w:lang w:eastAsia="pl-PL"/>
        </w:rPr>
        <w:t>porównanie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ilości wydobytej kopaliny zadeklarowanej przez przedsiębiorcę do opłat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eksploatacyjnych z ilością wyliczoną w operacie ewidencyjnym oraz wynikami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obmiaru wyrobisk.</w:t>
      </w:r>
    </w:p>
    <w:p w14:paraId="3AF775DD" w14:textId="77777777" w:rsidR="004B646E" w:rsidRPr="00AE4149" w:rsidRDefault="004B646E" w:rsidP="00D26921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sprawdzenie dowodów dokonanych wpłat opłaty eksploatacyjnej na rachunki bankowe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gminy oraz Narodowego Funduszu Ochrony Środowiska i Gospodarki Wodnej</w:t>
      </w:r>
    </w:p>
    <w:p w14:paraId="42717980" w14:textId="77777777" w:rsidR="004B646E" w:rsidRPr="00AE4149" w:rsidRDefault="004B646E" w:rsidP="004B646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64EF1A7" w14:textId="77777777" w:rsidR="004B646E" w:rsidRPr="00AE4149" w:rsidRDefault="004B646E" w:rsidP="004B646E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b/>
          <w:sz w:val="24"/>
          <w:szCs w:val="24"/>
          <w:lang w:eastAsia="pl-PL"/>
        </w:rPr>
        <w:t>Ogólne zasady kontroli:</w:t>
      </w:r>
    </w:p>
    <w:p w14:paraId="6D995873" w14:textId="77777777" w:rsidR="004B646E" w:rsidRPr="00AE4149" w:rsidRDefault="004B646E" w:rsidP="004B64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Kontrola przestrzegania warunków koncesji powinna zostać przeprowadzona co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AE4149" w:rsidRPr="00AE4149">
        <w:rPr>
          <w:rFonts w:ascii="Arial Narrow" w:eastAsia="Times New Roman" w:hAnsi="Arial Narrow" w:cs="Arial"/>
          <w:sz w:val="24"/>
          <w:szCs w:val="24"/>
          <w:lang w:eastAsia="pl-PL"/>
        </w:rPr>
        <w:t>najmniej 1 raz w okresie 5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lat obowiązywania koncesji,</w:t>
      </w:r>
    </w:p>
    <w:p w14:paraId="2EE32A3E" w14:textId="77777777" w:rsidR="004B646E" w:rsidRPr="00AE4149" w:rsidRDefault="004B646E" w:rsidP="004B64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Zakładana ilość kontroli w roku kalendarzowym – 1 (bez uwzględnienia kontroli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wynikających z bieżąco prowadzonych spraw – np. interwencji, skarg),</w:t>
      </w:r>
    </w:p>
    <w:p w14:paraId="5BD846BE" w14:textId="77777777" w:rsidR="004B646E" w:rsidRPr="00AE4149" w:rsidRDefault="004B646E" w:rsidP="004B64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Kontrola obejmuje przedsiębiorców wykazujących duże ryzyko naruszenia przepisów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oraz tych, którzy nie wykonali obowiązków prawnych wynikających z Prawa</w:t>
      </w:r>
      <w:r w:rsidRPr="00AE414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geologicznego i górniczego</w:t>
      </w:r>
      <w:r w:rsidR="00AE4149"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np.:</w:t>
      </w:r>
    </w:p>
    <w:p w14:paraId="131EC609" w14:textId="77777777" w:rsidR="00AE4149" w:rsidRPr="00AE4149" w:rsidRDefault="00AE4149" w:rsidP="00AE4149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nie złożyli informacji dotyczących opłat za wydobytą kopalinę,</w:t>
      </w:r>
    </w:p>
    <w:p w14:paraId="1EA00709" w14:textId="7D64C186" w:rsidR="00AE4149" w:rsidRPr="00AE4149" w:rsidRDefault="00AE4149" w:rsidP="00AE4149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nie </w:t>
      </w:r>
      <w:r w:rsidR="00A25FAA" w:rsidRPr="00AE4149">
        <w:rPr>
          <w:rFonts w:ascii="Arial Narrow" w:eastAsia="Times New Roman" w:hAnsi="Arial Narrow" w:cs="Arial"/>
          <w:sz w:val="24"/>
          <w:szCs w:val="24"/>
          <w:lang w:eastAsia="pl-PL"/>
        </w:rPr>
        <w:t>złożyli sprawozdania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rocznego Z-2 w sprawie zmian zasobów,</w:t>
      </w:r>
    </w:p>
    <w:p w14:paraId="7C3AADD9" w14:textId="34CC1C89" w:rsidR="00AE4149" w:rsidRPr="00AE4149" w:rsidRDefault="00AE4149" w:rsidP="00AE4149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kilkukrotnie w okresach </w:t>
      </w:r>
      <w:r w:rsidR="00A25FAA" w:rsidRPr="00AE4149">
        <w:rPr>
          <w:rFonts w:ascii="Arial Narrow" w:eastAsia="Times New Roman" w:hAnsi="Arial Narrow" w:cs="Arial"/>
          <w:sz w:val="24"/>
          <w:szCs w:val="24"/>
          <w:lang w:eastAsia="pl-PL"/>
        </w:rPr>
        <w:t>sprawozdawczych wykazują</w:t>
      </w: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zerowe wydobycie,</w:t>
      </w:r>
    </w:p>
    <w:p w14:paraId="722C45E8" w14:textId="77777777" w:rsidR="00AE4149" w:rsidRPr="00AE4149" w:rsidRDefault="00AE4149" w:rsidP="00AE4149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wskazują wydobycie, większe niż planowane roczne określone w koncesji,</w:t>
      </w:r>
    </w:p>
    <w:p w14:paraId="2782BAA9" w14:textId="77777777" w:rsidR="004B646E" w:rsidRPr="00AE4149" w:rsidRDefault="00AE4149" w:rsidP="004B64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E4149">
        <w:rPr>
          <w:rFonts w:ascii="Arial Narrow" w:eastAsia="Times New Roman" w:hAnsi="Arial Narrow" w:cs="Arial"/>
          <w:sz w:val="24"/>
          <w:szCs w:val="24"/>
          <w:lang w:eastAsia="pl-PL"/>
        </w:rPr>
        <w:t>Kontrola obejmuje sprawdzenie wykonania zaleceń pokontrolnych z wcześniejszych kontroli.</w:t>
      </w:r>
    </w:p>
    <w:p w14:paraId="5D3FB617" w14:textId="77777777" w:rsidR="004B646E" w:rsidRPr="00AE4149" w:rsidRDefault="004B646E" w:rsidP="004B646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sectPr w:rsidR="004B646E" w:rsidRPr="00AE4149" w:rsidSect="00AF3818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E3D27"/>
    <w:multiLevelType w:val="hybridMultilevel"/>
    <w:tmpl w:val="2616A376"/>
    <w:lvl w:ilvl="0" w:tplc="EBCED2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45B74"/>
    <w:multiLevelType w:val="hybridMultilevel"/>
    <w:tmpl w:val="8916AF5A"/>
    <w:lvl w:ilvl="0" w:tplc="EBCED2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12293">
    <w:abstractNumId w:val="0"/>
  </w:num>
  <w:num w:numId="2" w16cid:durableId="63013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B1"/>
    <w:rsid w:val="00247184"/>
    <w:rsid w:val="004B646E"/>
    <w:rsid w:val="00565F02"/>
    <w:rsid w:val="0058354A"/>
    <w:rsid w:val="005F1EB1"/>
    <w:rsid w:val="007C5AD7"/>
    <w:rsid w:val="00A25FAA"/>
    <w:rsid w:val="00AE4149"/>
    <w:rsid w:val="00AF3818"/>
    <w:rsid w:val="00D26921"/>
    <w:rsid w:val="00F9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8852"/>
  <w15:docId w15:val="{3B91051E-198B-4A98-911B-17B0A3A4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F3818"/>
  </w:style>
  <w:style w:type="paragraph" w:styleId="Akapitzlist">
    <w:name w:val="List Paragraph"/>
    <w:basedOn w:val="Normalny"/>
    <w:uiPriority w:val="34"/>
    <w:qFormat/>
    <w:rsid w:val="00D2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Gelmuda</dc:creator>
  <cp:lastModifiedBy>Łukasz Zator</cp:lastModifiedBy>
  <cp:revision>2</cp:revision>
  <cp:lastPrinted>2022-07-27T08:37:00Z</cp:lastPrinted>
  <dcterms:created xsi:type="dcterms:W3CDTF">2023-03-17T12:50:00Z</dcterms:created>
  <dcterms:modified xsi:type="dcterms:W3CDTF">2023-03-17T12:50:00Z</dcterms:modified>
</cp:coreProperties>
</file>