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CE70" w14:textId="2B840BF0" w:rsidR="006D125E" w:rsidRDefault="009705AB" w:rsidP="006D125E">
      <w:pPr>
        <w:tabs>
          <w:tab w:val="left" w:pos="2820"/>
        </w:tabs>
        <w:rPr>
          <w:rFonts w:ascii="Arial" w:hAnsi="Arial" w:cs="Arial"/>
        </w:rPr>
      </w:pPr>
      <w:r>
        <w:rPr>
          <w:rFonts w:ascii="Arial" w:hAnsi="Arial" w:cs="Arial"/>
        </w:rPr>
        <w:t>IR.272.</w:t>
      </w:r>
      <w:r w:rsidR="00CA6C35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="00E535D2">
        <w:rPr>
          <w:rFonts w:ascii="Arial" w:hAnsi="Arial" w:cs="Arial"/>
        </w:rPr>
        <w:t>0</w:t>
      </w:r>
      <w:r>
        <w:rPr>
          <w:rFonts w:ascii="Arial" w:hAnsi="Arial" w:cs="Arial"/>
        </w:rPr>
        <w:t>.2023</w:t>
      </w:r>
      <w:r w:rsidR="00FA78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F637F" w14:textId="0B85FE3B" w:rsidR="00B950F2" w:rsidRPr="005A2C42" w:rsidRDefault="00B950F2" w:rsidP="00B950F2">
      <w:pPr>
        <w:jc w:val="right"/>
        <w:rPr>
          <w:rFonts w:ascii="Arial" w:hAnsi="Arial" w:cs="Arial"/>
        </w:rPr>
      </w:pPr>
      <w:r w:rsidRPr="005A2C42">
        <w:rPr>
          <w:rFonts w:ascii="Arial" w:hAnsi="Arial" w:cs="Arial"/>
        </w:rPr>
        <w:t xml:space="preserve">Załącznik nr 1 </w:t>
      </w:r>
    </w:p>
    <w:p w14:paraId="561BC178" w14:textId="77777777" w:rsidR="00B950F2" w:rsidRPr="005A2C42" w:rsidRDefault="00B950F2" w:rsidP="00B950F2">
      <w:pPr>
        <w:jc w:val="right"/>
        <w:rPr>
          <w:rFonts w:ascii="Arial" w:hAnsi="Arial" w:cs="Arial"/>
        </w:rPr>
      </w:pPr>
      <w:r w:rsidRPr="005A2C42">
        <w:rPr>
          <w:rFonts w:ascii="Arial" w:hAnsi="Arial" w:cs="Arial"/>
        </w:rPr>
        <w:t xml:space="preserve">do zapytania ofertowego </w:t>
      </w:r>
    </w:p>
    <w:p w14:paraId="53862BCA" w14:textId="34DBABEA" w:rsidR="00B950F2" w:rsidRPr="005A2C42" w:rsidRDefault="00B950F2" w:rsidP="00B950F2">
      <w:pPr>
        <w:jc w:val="right"/>
        <w:rPr>
          <w:rFonts w:ascii="Arial" w:hAnsi="Arial" w:cs="Arial"/>
        </w:rPr>
      </w:pPr>
      <w:r w:rsidRPr="005A2C42">
        <w:rPr>
          <w:rFonts w:ascii="Arial" w:hAnsi="Arial" w:cs="Arial"/>
        </w:rPr>
        <w:t>z dnia</w:t>
      </w:r>
      <w:r w:rsidR="002E11BB">
        <w:rPr>
          <w:rFonts w:ascii="Arial" w:hAnsi="Arial" w:cs="Arial"/>
        </w:rPr>
        <w:t xml:space="preserve"> 2</w:t>
      </w:r>
      <w:r w:rsidR="00E535D2">
        <w:rPr>
          <w:rFonts w:ascii="Arial" w:hAnsi="Arial" w:cs="Arial"/>
        </w:rPr>
        <w:t>7</w:t>
      </w:r>
      <w:r w:rsidR="002E11BB">
        <w:rPr>
          <w:rFonts w:ascii="Arial" w:hAnsi="Arial" w:cs="Arial"/>
        </w:rPr>
        <w:t>.</w:t>
      </w:r>
      <w:r w:rsidR="007259A7">
        <w:rPr>
          <w:rFonts w:ascii="Arial" w:hAnsi="Arial" w:cs="Arial"/>
        </w:rPr>
        <w:t>07</w:t>
      </w:r>
      <w:r w:rsidR="006356D5" w:rsidRPr="005A2C42">
        <w:rPr>
          <w:rFonts w:ascii="Arial" w:hAnsi="Arial" w:cs="Arial"/>
        </w:rPr>
        <w:t xml:space="preserve">.2023 r. </w:t>
      </w:r>
    </w:p>
    <w:p w14:paraId="3212FC00" w14:textId="77777777" w:rsidR="00B950F2" w:rsidRDefault="00B950F2"/>
    <w:p w14:paraId="2E04F1AB" w14:textId="3EE97AE1" w:rsidR="00B950F2" w:rsidRPr="007379F5" w:rsidRDefault="00B950F2" w:rsidP="00B950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79F5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2369C4A6" w14:textId="77777777" w:rsidR="00B950F2" w:rsidRDefault="00B950F2" w:rsidP="00B950F2">
      <w:pPr>
        <w:jc w:val="center"/>
        <w:rPr>
          <w:b/>
          <w:bCs/>
        </w:rPr>
      </w:pPr>
    </w:p>
    <w:p w14:paraId="59F1DD76" w14:textId="15AD04CE" w:rsidR="00B950F2" w:rsidRDefault="00B950F2" w:rsidP="005A2C4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Przedmiotem zamówienia jest zakup i dostawa stacji roboczych w ramach projektu grantowego „Cyfrowy Powiat”, </w:t>
      </w:r>
      <w:r w:rsidRPr="00FA784B">
        <w:rPr>
          <w:rStyle w:val="Pogrubienie"/>
          <w:rFonts w:ascii="Arial" w:hAnsi="Arial" w:cs="Arial"/>
          <w:b w:val="0"/>
        </w:rPr>
        <w:t xml:space="preserve">złożonego </w:t>
      </w:r>
      <w:r w:rsidRPr="00FA784B">
        <w:rPr>
          <w:rFonts w:ascii="Arial" w:hAnsi="Arial" w:cs="Arial"/>
          <w:bCs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 numerze POPC.05.01.00-00-0001/21-0</w:t>
      </w:r>
      <w:r w:rsidR="005A2C42">
        <w:rPr>
          <w:rFonts w:ascii="Arial" w:hAnsi="Arial" w:cs="Arial"/>
          <w:bCs/>
        </w:rPr>
        <w:t>.</w:t>
      </w:r>
    </w:p>
    <w:p w14:paraId="30C02E84" w14:textId="3D1395E1" w:rsidR="00B950F2" w:rsidRDefault="00B950F2" w:rsidP="007379F5">
      <w:pPr>
        <w:spacing w:line="276" w:lineRule="auto"/>
        <w:jc w:val="both"/>
        <w:rPr>
          <w:rFonts w:ascii="Arial" w:hAnsi="Arial" w:cs="Arial"/>
        </w:rPr>
      </w:pPr>
      <w:r w:rsidRPr="00B950F2">
        <w:rPr>
          <w:rFonts w:ascii="Arial" w:hAnsi="Arial" w:cs="Arial"/>
        </w:rPr>
        <w:t xml:space="preserve">Przedmiot dostawy musi być fabrycznie nowy, nieużywany, wolny od wad i kompletny tj. posiadający wszelkie akcesoria, przewody, kable niezbędne do ich użytkowania. Zaoferowany sprzęt musi być gotowy do użytkowania bez dodatkowych zakupów. Musi pochodzić z oficjalnych kanałów dystrybucyjnych producenta, zapewniających w szczególności realizację uprawnień gwarancyjnych. Cały asortyment składający się na przedmiot zamówienia powinien być nowy, nie noszący śladów uszkodzeń zewnętrznych i uprzedniego używania, tzn. że żadne urządzenie, produkt nie może być wcześniej używane, winien być sprawny, odpowiednio zapakowany, spełniać wszelkie wymogi norm określonych obowiązującym prawem. </w:t>
      </w:r>
    </w:p>
    <w:p w14:paraId="4DE7CBED" w14:textId="3A59094C" w:rsidR="005A0942" w:rsidRDefault="00817561" w:rsidP="007379F5">
      <w:pPr>
        <w:spacing w:line="276" w:lineRule="auto"/>
        <w:jc w:val="both"/>
        <w:rPr>
          <w:rFonts w:ascii="Arial" w:hAnsi="Arial" w:cs="Arial"/>
          <w:b/>
          <w:bCs/>
        </w:rPr>
      </w:pPr>
      <w:r w:rsidRPr="005A0942">
        <w:rPr>
          <w:rFonts w:ascii="Arial" w:hAnsi="Arial" w:cs="Arial"/>
          <w:b/>
          <w:bCs/>
        </w:rPr>
        <w:t xml:space="preserve">UWAGA! Jeżeli w postępowaniu </w:t>
      </w:r>
      <w:r w:rsidR="005A0942" w:rsidRPr="005A0942">
        <w:rPr>
          <w:rFonts w:ascii="Arial" w:hAnsi="Arial" w:cs="Arial"/>
          <w:b/>
          <w:bCs/>
        </w:rPr>
        <w:t>użyto znaki handlowe, towarowe, przywołan</w:t>
      </w:r>
      <w:r w:rsidR="005A0942">
        <w:rPr>
          <w:rFonts w:ascii="Arial" w:hAnsi="Arial" w:cs="Arial"/>
          <w:b/>
          <w:bCs/>
        </w:rPr>
        <w:t xml:space="preserve">o </w:t>
      </w:r>
      <w:r w:rsidR="005A0942" w:rsidRPr="005A0942">
        <w:rPr>
          <w:rFonts w:ascii="Arial" w:hAnsi="Arial" w:cs="Arial"/>
          <w:b/>
          <w:bCs/>
        </w:rPr>
        <w:t>patent</w:t>
      </w:r>
      <w:r w:rsidR="005A0942">
        <w:rPr>
          <w:rFonts w:ascii="Arial" w:hAnsi="Arial" w:cs="Arial"/>
          <w:b/>
          <w:bCs/>
        </w:rPr>
        <w:t>y</w:t>
      </w:r>
      <w:r w:rsidR="005A0942" w:rsidRPr="005A0942">
        <w:rPr>
          <w:rFonts w:ascii="Arial" w:hAnsi="Arial" w:cs="Arial"/>
          <w:b/>
          <w:bCs/>
        </w:rPr>
        <w:t>,</w:t>
      </w:r>
      <w:r w:rsidR="005A0942">
        <w:rPr>
          <w:rFonts w:ascii="Arial" w:hAnsi="Arial" w:cs="Arial"/>
          <w:b/>
          <w:bCs/>
        </w:rPr>
        <w:t xml:space="preserve"> </w:t>
      </w:r>
      <w:r w:rsidR="005A0942" w:rsidRPr="005A0942">
        <w:rPr>
          <w:rFonts w:ascii="Arial" w:hAnsi="Arial" w:cs="Arial"/>
          <w:b/>
          <w:bCs/>
        </w:rPr>
        <w:t>nazwy modeli, numery katalogowe</w:t>
      </w:r>
      <w:r w:rsidR="005A0942">
        <w:rPr>
          <w:rFonts w:ascii="Arial" w:hAnsi="Arial" w:cs="Arial"/>
          <w:b/>
          <w:bCs/>
        </w:rPr>
        <w:t xml:space="preserve">, to </w:t>
      </w:r>
      <w:r w:rsidR="005A0942" w:rsidRPr="005A0942">
        <w:rPr>
          <w:rFonts w:ascii="Arial" w:hAnsi="Arial" w:cs="Arial"/>
          <w:b/>
          <w:bCs/>
        </w:rPr>
        <w:t>służ</w:t>
      </w:r>
      <w:r w:rsidR="005A0942">
        <w:rPr>
          <w:rFonts w:ascii="Arial" w:hAnsi="Arial" w:cs="Arial"/>
          <w:b/>
          <w:bCs/>
        </w:rPr>
        <w:t>y to</w:t>
      </w:r>
      <w:r w:rsidR="005A0942" w:rsidRPr="005A0942">
        <w:rPr>
          <w:rFonts w:ascii="Arial" w:hAnsi="Arial" w:cs="Arial"/>
          <w:b/>
          <w:bCs/>
        </w:rPr>
        <w:t xml:space="preserve"> jedynie do określenia cech technicznych i</w:t>
      </w:r>
      <w:r w:rsidR="005A0942">
        <w:rPr>
          <w:rFonts w:ascii="Arial" w:hAnsi="Arial" w:cs="Arial"/>
          <w:b/>
          <w:bCs/>
        </w:rPr>
        <w:t xml:space="preserve"> </w:t>
      </w:r>
      <w:r w:rsidR="005A0942" w:rsidRPr="005A0942">
        <w:rPr>
          <w:rFonts w:ascii="Arial" w:hAnsi="Arial" w:cs="Arial"/>
          <w:b/>
          <w:bCs/>
        </w:rPr>
        <w:t xml:space="preserve">jakościowych materiałów, a nie </w:t>
      </w:r>
      <w:r w:rsidR="005A0942">
        <w:rPr>
          <w:rFonts w:ascii="Arial" w:hAnsi="Arial" w:cs="Arial"/>
          <w:b/>
          <w:bCs/>
        </w:rPr>
        <w:t>jest</w:t>
      </w:r>
      <w:r w:rsidR="005A0942" w:rsidRPr="005A0942">
        <w:rPr>
          <w:rFonts w:ascii="Arial" w:hAnsi="Arial" w:cs="Arial"/>
          <w:b/>
          <w:bCs/>
        </w:rPr>
        <w:t xml:space="preserve"> wskazaniem na producenta. Użyte wszelkie nazwy handlowe</w:t>
      </w:r>
      <w:r w:rsidR="005A0942">
        <w:rPr>
          <w:rFonts w:ascii="Arial" w:hAnsi="Arial" w:cs="Arial"/>
          <w:b/>
          <w:bCs/>
        </w:rPr>
        <w:t xml:space="preserve"> </w:t>
      </w:r>
      <w:r w:rsidR="005A0942" w:rsidRPr="005A0942">
        <w:rPr>
          <w:rFonts w:ascii="Arial" w:hAnsi="Arial" w:cs="Arial"/>
          <w:b/>
          <w:bCs/>
        </w:rPr>
        <w:t>w opisie przedmiotu zamówienia Zamawiający traktuje jako informację uściślającą, która została</w:t>
      </w:r>
      <w:r w:rsidR="005A0942">
        <w:rPr>
          <w:rFonts w:ascii="Arial" w:hAnsi="Arial" w:cs="Arial"/>
          <w:b/>
          <w:bCs/>
        </w:rPr>
        <w:t xml:space="preserve"> </w:t>
      </w:r>
      <w:r w:rsidR="005A0942" w:rsidRPr="005A0942">
        <w:rPr>
          <w:rFonts w:ascii="Arial" w:hAnsi="Arial" w:cs="Arial"/>
          <w:b/>
          <w:bCs/>
        </w:rPr>
        <w:t>użyta wyłącznie w celu przybliżenia potrzeb Zamawiającego. Dopuszcza się użycie do realizacji</w:t>
      </w:r>
      <w:r w:rsidR="005A0942">
        <w:rPr>
          <w:rFonts w:ascii="Arial" w:hAnsi="Arial" w:cs="Arial"/>
          <w:b/>
          <w:bCs/>
        </w:rPr>
        <w:t xml:space="preserve"> </w:t>
      </w:r>
      <w:r w:rsidR="005A0942" w:rsidRPr="005A0942">
        <w:rPr>
          <w:rFonts w:ascii="Arial" w:hAnsi="Arial" w:cs="Arial"/>
          <w:b/>
          <w:bCs/>
        </w:rPr>
        <w:t>zamówienia produktów równoważnych, w stosunku do ich jakości, docelowego przeznaczenia i</w:t>
      </w:r>
      <w:r w:rsidR="005A0942">
        <w:rPr>
          <w:rFonts w:ascii="Arial" w:hAnsi="Arial" w:cs="Arial"/>
          <w:b/>
          <w:bCs/>
        </w:rPr>
        <w:t xml:space="preserve"> </w:t>
      </w:r>
      <w:r w:rsidR="005A0942" w:rsidRPr="005A0942">
        <w:rPr>
          <w:rFonts w:ascii="Arial" w:hAnsi="Arial" w:cs="Arial"/>
          <w:b/>
          <w:bCs/>
        </w:rPr>
        <w:t>spełnianych funkcji i walorów użytkowych. Przez jakość należy rozumieć zapewnienie</w:t>
      </w:r>
      <w:r w:rsidR="005A0942">
        <w:rPr>
          <w:rFonts w:ascii="Arial" w:hAnsi="Arial" w:cs="Arial"/>
          <w:b/>
          <w:bCs/>
        </w:rPr>
        <w:t xml:space="preserve"> </w:t>
      </w:r>
      <w:r w:rsidR="005A0942" w:rsidRPr="005A0942">
        <w:rPr>
          <w:rFonts w:ascii="Arial" w:hAnsi="Arial" w:cs="Arial"/>
          <w:b/>
          <w:bCs/>
        </w:rPr>
        <w:t xml:space="preserve">minimalnych parametrów produktu wskazanego w </w:t>
      </w:r>
      <w:r w:rsidR="005A0942">
        <w:rPr>
          <w:rFonts w:ascii="Arial" w:hAnsi="Arial" w:cs="Arial"/>
          <w:b/>
          <w:bCs/>
        </w:rPr>
        <w:t>opisie przedmiotu zamówienia,</w:t>
      </w:r>
      <w:r w:rsidR="005A0942" w:rsidRPr="005A0942">
        <w:rPr>
          <w:rFonts w:ascii="Arial" w:hAnsi="Arial" w:cs="Arial"/>
          <w:b/>
          <w:bCs/>
        </w:rPr>
        <w:t xml:space="preserve"> umowie, załącznikach</w:t>
      </w:r>
      <w:r w:rsidR="005A0942">
        <w:rPr>
          <w:rFonts w:ascii="Arial" w:hAnsi="Arial" w:cs="Arial"/>
          <w:b/>
          <w:bCs/>
        </w:rPr>
        <w:t>.</w:t>
      </w:r>
    </w:p>
    <w:p w14:paraId="5D75BC77" w14:textId="219DEEA6" w:rsidR="00B950F2" w:rsidRPr="007379F5" w:rsidRDefault="00B950F2" w:rsidP="00817561">
      <w:pPr>
        <w:jc w:val="center"/>
        <w:rPr>
          <w:rFonts w:ascii="Arial" w:hAnsi="Arial" w:cs="Arial"/>
          <w:b/>
          <w:bCs/>
        </w:rPr>
      </w:pPr>
      <w:r w:rsidRPr="007379F5">
        <w:rPr>
          <w:rFonts w:ascii="Arial" w:hAnsi="Arial" w:cs="Arial"/>
          <w:b/>
          <w:bCs/>
        </w:rPr>
        <w:t xml:space="preserve">Stacje robocze – </w:t>
      </w:r>
      <w:r w:rsidR="007259A7">
        <w:rPr>
          <w:rFonts w:ascii="Arial" w:hAnsi="Arial" w:cs="Arial"/>
          <w:b/>
          <w:bCs/>
        </w:rPr>
        <w:t>7</w:t>
      </w:r>
      <w:r w:rsidRPr="007379F5">
        <w:rPr>
          <w:rFonts w:ascii="Arial" w:hAnsi="Arial" w:cs="Arial"/>
          <w:b/>
          <w:bCs/>
        </w:rPr>
        <w:t xml:space="preserve"> szt.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7514"/>
      </w:tblGrid>
      <w:tr w:rsidR="003A7C50" w:rsidRPr="00BE7E65" w14:paraId="3081A57C" w14:textId="77777777" w:rsidTr="00783930">
        <w:tc>
          <w:tcPr>
            <w:tcW w:w="854" w:type="pct"/>
            <w:shd w:val="solid" w:color="auto" w:fill="auto"/>
            <w:vAlign w:val="center"/>
          </w:tcPr>
          <w:p w14:paraId="0F02A5CA" w14:textId="77777777" w:rsidR="003A7C50" w:rsidRPr="00BE7E65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7E65">
              <w:rPr>
                <w:rFonts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4146" w:type="pct"/>
            <w:shd w:val="solid" w:color="auto" w:fill="auto"/>
            <w:vAlign w:val="center"/>
          </w:tcPr>
          <w:p w14:paraId="739EDC98" w14:textId="77777777" w:rsidR="003A7C50" w:rsidRPr="00BE7E65" w:rsidRDefault="003A7C50" w:rsidP="00783930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E7E65">
              <w:rPr>
                <w:rFonts w:cstheme="minorHAnsi"/>
                <w:b/>
                <w:sz w:val="20"/>
                <w:szCs w:val="20"/>
              </w:rPr>
              <w:t>Charakterystyka (wymagania minimalne)</w:t>
            </w:r>
          </w:p>
        </w:tc>
      </w:tr>
      <w:tr w:rsidR="003A7C50" w:rsidRPr="00BE7E65" w14:paraId="17BA40E3" w14:textId="77777777" w:rsidTr="00783930">
        <w:trPr>
          <w:trHeight w:val="1429"/>
        </w:trPr>
        <w:tc>
          <w:tcPr>
            <w:tcW w:w="854" w:type="pct"/>
            <w:vAlign w:val="center"/>
          </w:tcPr>
          <w:p w14:paraId="78B66008" w14:textId="77777777" w:rsidR="003A7C50" w:rsidRPr="00E12B69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2B69">
              <w:rPr>
                <w:rFonts w:cstheme="minorHAnsi"/>
                <w:b/>
                <w:sz w:val="20"/>
                <w:szCs w:val="20"/>
              </w:rPr>
              <w:t>Procesor</w:t>
            </w:r>
          </w:p>
        </w:tc>
        <w:tc>
          <w:tcPr>
            <w:tcW w:w="4146" w:type="pct"/>
            <w:vAlign w:val="center"/>
          </w:tcPr>
          <w:p w14:paraId="078F18E2" w14:textId="77777777" w:rsidR="003A7C50" w:rsidRPr="00AE05B7" w:rsidRDefault="003A7C50" w:rsidP="00783930">
            <w:pPr>
              <w:rPr>
                <w:rFonts w:cstheme="minorHAnsi"/>
                <w:sz w:val="20"/>
                <w:szCs w:val="20"/>
              </w:rPr>
            </w:pPr>
            <w:r w:rsidRPr="00AE05B7">
              <w:rPr>
                <w:rFonts w:cstheme="minorHAnsi"/>
                <w:sz w:val="20"/>
                <w:szCs w:val="20"/>
              </w:rPr>
              <w:t xml:space="preserve">min. 4-rdzeniowy umożliwiający osiągnięcie przez procesor wyniku powyżej 14,000 pkt w teście </w:t>
            </w:r>
            <w:proofErr w:type="spellStart"/>
            <w:r w:rsidRPr="00AE05B7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AE05B7">
              <w:rPr>
                <w:rFonts w:cstheme="minorHAnsi"/>
                <w:sz w:val="20"/>
                <w:szCs w:val="20"/>
              </w:rPr>
              <w:t xml:space="preserve"> CPU Mark (https://www.cpubenchmark.net/high_end_cpus.html)</w:t>
            </w:r>
          </w:p>
        </w:tc>
      </w:tr>
      <w:tr w:rsidR="003A7C50" w:rsidRPr="00BE7E65" w14:paraId="6CB3F3F8" w14:textId="77777777" w:rsidTr="00783930">
        <w:tc>
          <w:tcPr>
            <w:tcW w:w="854" w:type="pct"/>
            <w:vAlign w:val="center"/>
          </w:tcPr>
          <w:p w14:paraId="5F581370" w14:textId="77777777" w:rsidR="003A7C50" w:rsidRPr="00E12B69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Pamięć </w:t>
            </w:r>
            <w:r w:rsidRPr="00E12B69">
              <w:rPr>
                <w:rFonts w:cstheme="minorHAnsi"/>
                <w:b/>
                <w:sz w:val="20"/>
                <w:szCs w:val="20"/>
              </w:rPr>
              <w:t>RAM</w:t>
            </w:r>
          </w:p>
        </w:tc>
        <w:tc>
          <w:tcPr>
            <w:tcW w:w="4146" w:type="pct"/>
            <w:vAlign w:val="center"/>
          </w:tcPr>
          <w:p w14:paraId="50EE9AC2" w14:textId="77777777" w:rsidR="003A7C50" w:rsidRPr="00DE5C5C" w:rsidRDefault="003A7C50" w:rsidP="00783930">
            <w:pPr>
              <w:rPr>
                <w:rFonts w:cstheme="minorHAnsi"/>
                <w:sz w:val="20"/>
                <w:szCs w:val="20"/>
              </w:rPr>
            </w:pPr>
            <w:r w:rsidRPr="00AE05B7">
              <w:rPr>
                <w:rFonts w:cstheme="minorHAnsi"/>
                <w:sz w:val="20"/>
                <w:szCs w:val="20"/>
              </w:rPr>
              <w:t>min.</w:t>
            </w:r>
            <w:r>
              <w:rPr>
                <w:rFonts w:cstheme="minorHAnsi"/>
                <w:sz w:val="20"/>
                <w:szCs w:val="20"/>
              </w:rPr>
              <w:t xml:space="preserve"> 16</w:t>
            </w:r>
            <w:r w:rsidRPr="00AE05B7">
              <w:rPr>
                <w:rFonts w:cstheme="minorHAnsi"/>
                <w:sz w:val="20"/>
                <w:szCs w:val="20"/>
              </w:rPr>
              <w:t xml:space="preserve"> GB (DIMM DDR4, 3200 MHz), maksymalna obsługiwana ilość pamięci RAM 64 GB</w:t>
            </w:r>
          </w:p>
        </w:tc>
      </w:tr>
      <w:tr w:rsidR="003A7C50" w:rsidRPr="00BE7E65" w14:paraId="3D4C45A7" w14:textId="77777777" w:rsidTr="00783930">
        <w:tc>
          <w:tcPr>
            <w:tcW w:w="854" w:type="pct"/>
            <w:vAlign w:val="center"/>
          </w:tcPr>
          <w:p w14:paraId="4EA355B9" w14:textId="77777777" w:rsidR="003A7C50" w:rsidRPr="00E12B69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Karta graficzna</w:t>
            </w:r>
          </w:p>
        </w:tc>
        <w:tc>
          <w:tcPr>
            <w:tcW w:w="4146" w:type="pct"/>
          </w:tcPr>
          <w:p w14:paraId="6B1C71F2" w14:textId="77777777" w:rsidR="003A7C50" w:rsidRPr="00E12B69" w:rsidRDefault="003A7C50" w:rsidP="00783930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4064AE">
              <w:rPr>
                <w:rFonts w:cstheme="minorHAnsi"/>
                <w:color w:val="000000"/>
                <w:sz w:val="20"/>
                <w:szCs w:val="20"/>
              </w:rPr>
              <w:t>godna z biblioteką DirectX 12 lub nowszą ze sterownikiem WDDM 2.0.</w:t>
            </w:r>
          </w:p>
        </w:tc>
      </w:tr>
      <w:tr w:rsidR="003A7C50" w:rsidRPr="00BE7E65" w14:paraId="4FB525F2" w14:textId="77777777" w:rsidTr="00783930">
        <w:tc>
          <w:tcPr>
            <w:tcW w:w="854" w:type="pct"/>
            <w:vAlign w:val="center"/>
          </w:tcPr>
          <w:p w14:paraId="3218F182" w14:textId="77777777" w:rsidR="003A7C50" w:rsidRPr="00D62101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D62101">
              <w:rPr>
                <w:rFonts w:cstheme="minorHAnsi"/>
                <w:b/>
                <w:sz w:val="20"/>
                <w:szCs w:val="20"/>
              </w:rPr>
              <w:t>Dyski twarde</w:t>
            </w:r>
          </w:p>
        </w:tc>
        <w:tc>
          <w:tcPr>
            <w:tcW w:w="4146" w:type="pct"/>
            <w:vAlign w:val="center"/>
          </w:tcPr>
          <w:p w14:paraId="01F5D9E7" w14:textId="77777777" w:rsidR="003A7C50" w:rsidRPr="004064AE" w:rsidRDefault="003A7C50" w:rsidP="00783930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4064AE">
              <w:rPr>
                <w:sz w:val="20"/>
                <w:szCs w:val="20"/>
              </w:rPr>
              <w:t>SSD min. 240 GB</w:t>
            </w:r>
          </w:p>
        </w:tc>
      </w:tr>
      <w:tr w:rsidR="003A7C50" w:rsidRPr="00BE7E65" w14:paraId="3B9D7ACE" w14:textId="77777777" w:rsidTr="00783930">
        <w:tc>
          <w:tcPr>
            <w:tcW w:w="854" w:type="pct"/>
            <w:vAlign w:val="center"/>
          </w:tcPr>
          <w:p w14:paraId="737D8324" w14:textId="77777777" w:rsidR="003A7C50" w:rsidRPr="00D62101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Dźwięk</w:t>
            </w:r>
          </w:p>
        </w:tc>
        <w:tc>
          <w:tcPr>
            <w:tcW w:w="4146" w:type="pct"/>
            <w:vAlign w:val="center"/>
          </w:tcPr>
          <w:p w14:paraId="311CDED6" w14:textId="77777777" w:rsidR="003A7C50" w:rsidRPr="00D62101" w:rsidRDefault="003A7C50" w:rsidP="00783930">
            <w:pPr>
              <w:rPr>
                <w:rFonts w:cstheme="minorHAnsi"/>
                <w:color w:val="000000"/>
                <w:sz w:val="20"/>
              </w:rPr>
            </w:pPr>
            <w:r w:rsidRPr="00482325">
              <w:rPr>
                <w:rFonts w:cstheme="minorHAnsi"/>
                <w:color w:val="000000"/>
                <w:sz w:val="20"/>
                <w:szCs w:val="20"/>
              </w:rPr>
              <w:t>zintegrowana karta dźwiękowa</w:t>
            </w:r>
          </w:p>
        </w:tc>
      </w:tr>
      <w:tr w:rsidR="003A7C50" w:rsidRPr="00BE7E65" w14:paraId="292D3DDF" w14:textId="77777777" w:rsidTr="00783930">
        <w:tc>
          <w:tcPr>
            <w:tcW w:w="854" w:type="pct"/>
            <w:vAlign w:val="center"/>
          </w:tcPr>
          <w:p w14:paraId="237CFA1E" w14:textId="77777777" w:rsidR="003A7C50" w:rsidRPr="00BE7E65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de-DE"/>
              </w:rPr>
              <w:t>Łączność</w:t>
            </w:r>
            <w:proofErr w:type="spellEnd"/>
          </w:p>
        </w:tc>
        <w:tc>
          <w:tcPr>
            <w:tcW w:w="4146" w:type="pct"/>
            <w:vAlign w:val="center"/>
          </w:tcPr>
          <w:p w14:paraId="0C941D1B" w14:textId="77777777" w:rsidR="003A7C50" w:rsidRPr="00BE7E65" w:rsidRDefault="003A7C50" w:rsidP="00783930">
            <w:pPr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color w:val="000000"/>
                <w:sz w:val="20"/>
                <w:szCs w:val="20"/>
              </w:rPr>
              <w:t xml:space="preserve">LAN 10/100/1000 </w:t>
            </w:r>
            <w:proofErr w:type="spellStart"/>
            <w:r w:rsidRPr="00482325">
              <w:rPr>
                <w:rFonts w:cstheme="minorHAnsi"/>
                <w:color w:val="000000"/>
                <w:sz w:val="20"/>
                <w:szCs w:val="20"/>
              </w:rPr>
              <w:t>Mbps</w:t>
            </w:r>
            <w:proofErr w:type="spellEnd"/>
          </w:p>
        </w:tc>
      </w:tr>
      <w:tr w:rsidR="003A7C50" w:rsidRPr="00BE7E65" w14:paraId="46B0F23D" w14:textId="77777777" w:rsidTr="00783930">
        <w:tc>
          <w:tcPr>
            <w:tcW w:w="854" w:type="pct"/>
            <w:vAlign w:val="center"/>
          </w:tcPr>
          <w:p w14:paraId="47AB5C2B" w14:textId="77777777" w:rsidR="003A7C50" w:rsidRPr="00BE7E65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Złącza panel tylny</w:t>
            </w:r>
          </w:p>
        </w:tc>
        <w:tc>
          <w:tcPr>
            <w:tcW w:w="4146" w:type="pct"/>
            <w:vAlign w:val="center"/>
          </w:tcPr>
          <w:p w14:paraId="13FBB464" w14:textId="77777777" w:rsidR="003A7C50" w:rsidRPr="00482325" w:rsidRDefault="003A7C50" w:rsidP="003A7C50">
            <w:pPr>
              <w:pStyle w:val="Akapitzlist"/>
              <w:numPr>
                <w:ilvl w:val="0"/>
                <w:numId w:val="25"/>
              </w:numPr>
              <w:spacing w:after="0"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 xml:space="preserve">USB 2.0 - 2 szt. </w:t>
            </w:r>
          </w:p>
          <w:p w14:paraId="3A4420D8" w14:textId="77777777" w:rsidR="003A7C50" w:rsidRPr="00482325" w:rsidRDefault="003A7C50" w:rsidP="003A7C50">
            <w:pPr>
              <w:pStyle w:val="Akapitzlist"/>
              <w:numPr>
                <w:ilvl w:val="0"/>
                <w:numId w:val="25"/>
              </w:numPr>
              <w:spacing w:after="0"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 xml:space="preserve">USB 3.2 Gen. 1 - 2 szt. </w:t>
            </w:r>
          </w:p>
          <w:p w14:paraId="62ACC101" w14:textId="77777777" w:rsidR="003A7C50" w:rsidRPr="00482325" w:rsidRDefault="003A7C50" w:rsidP="003A7C50">
            <w:pPr>
              <w:pStyle w:val="Akapitzlist"/>
              <w:numPr>
                <w:ilvl w:val="0"/>
                <w:numId w:val="25"/>
              </w:numPr>
              <w:spacing w:after="0"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 xml:space="preserve">Wyjście audio - 1 szt. </w:t>
            </w:r>
          </w:p>
          <w:p w14:paraId="18752898" w14:textId="77777777" w:rsidR="003A7C50" w:rsidRPr="00482325" w:rsidRDefault="003A7C50" w:rsidP="003A7C50">
            <w:pPr>
              <w:pStyle w:val="Akapitzlist"/>
              <w:numPr>
                <w:ilvl w:val="0"/>
                <w:numId w:val="25"/>
              </w:numPr>
              <w:spacing w:after="0"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>RJ-45 (LAN) - 1 szt.</w:t>
            </w:r>
          </w:p>
          <w:p w14:paraId="61A311E7" w14:textId="6D9F09EF" w:rsidR="003A7C50" w:rsidRPr="008C216C" w:rsidRDefault="003A7C50" w:rsidP="003A7C50">
            <w:pPr>
              <w:pStyle w:val="Akapitzlist"/>
              <w:numPr>
                <w:ilvl w:val="0"/>
                <w:numId w:val="25"/>
              </w:numPr>
              <w:spacing w:after="0" w:line="25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C216C">
              <w:rPr>
                <w:rFonts w:cstheme="minorHAnsi"/>
                <w:b/>
                <w:bCs/>
                <w:sz w:val="20"/>
                <w:szCs w:val="20"/>
              </w:rPr>
              <w:t>HDMI - 1 szt.</w:t>
            </w:r>
            <w:r w:rsidR="008C216C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8C21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7F2BE15" w14:textId="094D0373" w:rsidR="003A7C50" w:rsidRPr="008C216C" w:rsidRDefault="003A7C50" w:rsidP="003A7C50">
            <w:pPr>
              <w:pStyle w:val="Akapitzlist"/>
              <w:numPr>
                <w:ilvl w:val="0"/>
                <w:numId w:val="25"/>
              </w:numPr>
              <w:spacing w:after="0" w:line="252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C216C">
              <w:rPr>
                <w:rFonts w:cstheme="minorHAnsi"/>
                <w:b/>
                <w:bCs/>
                <w:sz w:val="20"/>
                <w:szCs w:val="20"/>
              </w:rPr>
              <w:t>VGA - 1 szt.</w:t>
            </w:r>
            <w:r w:rsidR="008C216C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8C216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3FAD53E" w14:textId="77777777" w:rsidR="003A7C50" w:rsidRDefault="003A7C50" w:rsidP="003A7C50">
            <w:pPr>
              <w:pStyle w:val="Akapitzlist"/>
              <w:numPr>
                <w:ilvl w:val="0"/>
                <w:numId w:val="25"/>
              </w:numPr>
              <w:spacing w:after="0"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>AC-in (wejście zasilania) - 1 szt.</w:t>
            </w:r>
          </w:p>
          <w:p w14:paraId="46730C70" w14:textId="315189A3" w:rsidR="008C216C" w:rsidRPr="008C216C" w:rsidRDefault="008C216C" w:rsidP="008C216C">
            <w:pPr>
              <w:spacing w:after="0" w:line="252" w:lineRule="auto"/>
              <w:ind w:left="36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C216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*UWAGA! Zamawiający dopuszcza rozwiązanie polegające na zaoferowaniu portu </w:t>
            </w:r>
            <w:proofErr w:type="spellStart"/>
            <w:r w:rsidRPr="008C216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DisplayPort</w:t>
            </w:r>
            <w:proofErr w:type="spellEnd"/>
            <w:r w:rsidRPr="008C216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do którego będzie dołączony adapter VGA i HDMI.</w:t>
            </w:r>
          </w:p>
        </w:tc>
      </w:tr>
      <w:tr w:rsidR="003A7C50" w:rsidRPr="00BE7E65" w14:paraId="2F61DF68" w14:textId="77777777" w:rsidTr="00783930">
        <w:tc>
          <w:tcPr>
            <w:tcW w:w="854" w:type="pct"/>
            <w:vAlign w:val="center"/>
          </w:tcPr>
          <w:p w14:paraId="0D49E7ED" w14:textId="77777777" w:rsidR="003A7C50" w:rsidRPr="0076652F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482325">
              <w:rPr>
                <w:rFonts w:cstheme="minorHAnsi"/>
                <w:b/>
                <w:sz w:val="20"/>
                <w:szCs w:val="20"/>
              </w:rPr>
              <w:t>orty wewnętrzne</w:t>
            </w:r>
          </w:p>
        </w:tc>
        <w:tc>
          <w:tcPr>
            <w:tcW w:w="4146" w:type="pct"/>
            <w:vAlign w:val="center"/>
          </w:tcPr>
          <w:p w14:paraId="675339CD" w14:textId="77777777" w:rsidR="003A7C50" w:rsidRPr="00482325" w:rsidRDefault="003A7C50" w:rsidP="003A7C50">
            <w:pPr>
              <w:pStyle w:val="Akapitzlist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 xml:space="preserve">PCI-e x16 - 1 szt. </w:t>
            </w:r>
          </w:p>
          <w:p w14:paraId="7EDD4AFB" w14:textId="77777777" w:rsidR="003A7C50" w:rsidRPr="00482325" w:rsidRDefault="003A7C50" w:rsidP="003A7C50">
            <w:pPr>
              <w:pStyle w:val="Akapitzlist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 xml:space="preserve">PCI-e x1 -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82325">
              <w:rPr>
                <w:rFonts w:cstheme="minorHAnsi"/>
                <w:sz w:val="20"/>
                <w:szCs w:val="20"/>
              </w:rPr>
              <w:t xml:space="preserve"> szt. </w:t>
            </w:r>
          </w:p>
          <w:p w14:paraId="0A927367" w14:textId="77777777" w:rsidR="003A7C50" w:rsidRPr="00482325" w:rsidRDefault="003A7C50" w:rsidP="003A7C50">
            <w:pPr>
              <w:pStyle w:val="Akapitzlist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cstheme="minorHAnsi"/>
                <w:sz w:val="20"/>
                <w:szCs w:val="20"/>
              </w:rPr>
              <w:t>SATA III - 2 szt.</w:t>
            </w:r>
          </w:p>
        </w:tc>
      </w:tr>
      <w:tr w:rsidR="003A7C50" w:rsidRPr="00BE7E65" w14:paraId="77D4D8AF" w14:textId="77777777" w:rsidTr="00783930">
        <w:tc>
          <w:tcPr>
            <w:tcW w:w="854" w:type="pct"/>
            <w:vAlign w:val="center"/>
          </w:tcPr>
          <w:p w14:paraId="58C459F8" w14:textId="77777777" w:rsidR="003A7C50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Bezpieczeństwo</w:t>
            </w:r>
          </w:p>
        </w:tc>
        <w:tc>
          <w:tcPr>
            <w:tcW w:w="4146" w:type="pct"/>
            <w:vAlign w:val="center"/>
          </w:tcPr>
          <w:p w14:paraId="7FBC59FA" w14:textId="77777777" w:rsidR="003A7C50" w:rsidRPr="004064AE" w:rsidRDefault="003A7C50" w:rsidP="007839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Moduł TPM</w:t>
            </w:r>
          </w:p>
        </w:tc>
      </w:tr>
      <w:tr w:rsidR="003A7C50" w:rsidRPr="00BE7E65" w14:paraId="7468A895" w14:textId="77777777" w:rsidTr="00783930">
        <w:trPr>
          <w:trHeight w:val="530"/>
        </w:trPr>
        <w:tc>
          <w:tcPr>
            <w:tcW w:w="854" w:type="pct"/>
            <w:vAlign w:val="center"/>
          </w:tcPr>
          <w:p w14:paraId="3B899DFF" w14:textId="77777777" w:rsidR="003A7C50" w:rsidRPr="0076652F" w:rsidRDefault="003A7C50" w:rsidP="0078393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System operacyjny</w:t>
            </w:r>
          </w:p>
        </w:tc>
        <w:tc>
          <w:tcPr>
            <w:tcW w:w="4146" w:type="pct"/>
            <w:vAlign w:val="center"/>
          </w:tcPr>
          <w:p w14:paraId="297F132F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Zainstalowana pełna, nieograniczona czasowo (bezterminowa) </w:t>
            </w:r>
          </w:p>
          <w:p w14:paraId="0B0FB9DC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oraz legalna wersja systemu operacyjnego Microsoft Windows 11 </w:t>
            </w:r>
          </w:p>
          <w:p w14:paraId="7559E0D8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>Professional w polskiej wersji językowej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1413B9F4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 równoważny system operacyjny Zamawiający uzna system </w:t>
            </w:r>
          </w:p>
          <w:p w14:paraId="53D1864E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spełniający następujące minimalne parametry: </w:t>
            </w:r>
          </w:p>
          <w:p w14:paraId="281A2ED0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1. Możliwość dokonywania aktualizacji i poprawek systemu przez </w:t>
            </w:r>
          </w:p>
          <w:p w14:paraId="0F829830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Internet; </w:t>
            </w:r>
          </w:p>
          <w:p w14:paraId="20152CE0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2. Możliwość dokonywania uaktualnień sterowników urządzeń </w:t>
            </w:r>
          </w:p>
          <w:p w14:paraId="67675322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przez Internet - witrynę producenta systemu; </w:t>
            </w:r>
          </w:p>
          <w:p w14:paraId="01ED1D51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3. Darmowe aktualizacje w ramach wersji systemu operacyjnego </w:t>
            </w:r>
          </w:p>
          <w:p w14:paraId="008A575D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przez Internet (niezbędne aktualizacje, poprawki, biuletyny </w:t>
            </w:r>
          </w:p>
          <w:p w14:paraId="56464156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bezpieczeństwa muszą być dostarczane bez dodatkowych opłat) - </w:t>
            </w:r>
          </w:p>
          <w:p w14:paraId="604553B4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wymagane podanie nazwy strony serwera WWW; </w:t>
            </w:r>
          </w:p>
          <w:p w14:paraId="5EA91AD2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4. Internetowa aktualizacja zapewniona w języku polskim; </w:t>
            </w:r>
          </w:p>
          <w:p w14:paraId="1876E2DA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5. Wbudowana zapora internetowa (firewall) dla ochrony połączeń </w:t>
            </w:r>
          </w:p>
          <w:p w14:paraId="23E982A3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internetowych; </w:t>
            </w:r>
          </w:p>
          <w:p w14:paraId="50457EF5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6. Zintegrowana z systemem konsola do zarządzania ustawieniami </w:t>
            </w:r>
          </w:p>
          <w:p w14:paraId="15244B62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zapory i regułami </w:t>
            </w:r>
            <w:proofErr w:type="spellStart"/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>IPSec</w:t>
            </w:r>
            <w:proofErr w:type="spellEnd"/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v4 i v6; </w:t>
            </w:r>
          </w:p>
          <w:p w14:paraId="2C6CA1EE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7. Zlokalizowane w języku polskim, co najmniej następujące </w:t>
            </w:r>
          </w:p>
          <w:p w14:paraId="5E8CEB32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elementy: menu, przeglądarka internetowa, pomoc, komunikaty </w:t>
            </w:r>
          </w:p>
          <w:p w14:paraId="5F27BECB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systemowe; </w:t>
            </w:r>
          </w:p>
          <w:p w14:paraId="12CF6597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8. Wsparcie dla większości powszechnie używanych urządzeń </w:t>
            </w:r>
          </w:p>
          <w:p w14:paraId="3978FE4A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peryferyjnych (np.: drukarek, urządzeń sieciowych, standardów </w:t>
            </w:r>
          </w:p>
          <w:p w14:paraId="71C02BB4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USB, </w:t>
            </w:r>
            <w:proofErr w:type="spellStart"/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Wi-Fi); </w:t>
            </w:r>
          </w:p>
          <w:p w14:paraId="74599BE3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9. Możliwość zdalnej automatycznej instalacji, konfiguracji, </w:t>
            </w:r>
          </w:p>
          <w:p w14:paraId="2CBE4B47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administrowania oraz aktualizowania systemu; </w:t>
            </w:r>
          </w:p>
          <w:p w14:paraId="1B5AA75B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10. Zabezpieczony hasłem hierarchiczny dostęp do systemu, konta </w:t>
            </w:r>
          </w:p>
          <w:p w14:paraId="7FD30940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i profile użytkowników zarządzane zdalnie; </w:t>
            </w:r>
          </w:p>
          <w:p w14:paraId="5E16C91F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11. Praca systemu w trybie ochrony kont użytkowników; </w:t>
            </w:r>
          </w:p>
          <w:p w14:paraId="2B2E8141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Strona 5 z 19 </w:t>
            </w:r>
          </w:p>
          <w:p w14:paraId="32217008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12. Zintegrowany z systemem moduł wyszukiwania informacji </w:t>
            </w:r>
          </w:p>
          <w:p w14:paraId="47D3BF71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(plików różnego typu) dostępny z kilku poziomów: poziom menu, </w:t>
            </w:r>
          </w:p>
          <w:p w14:paraId="21643868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poziom otwartego okna systemu operacyjnego; </w:t>
            </w:r>
          </w:p>
          <w:p w14:paraId="1CD4A5E8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13. System wyszukiwania oparty na konfigurowalnym przez </w:t>
            </w:r>
          </w:p>
          <w:p w14:paraId="24ED6AA2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użytkownika module indeksacji zasobów lokalnych; </w:t>
            </w:r>
          </w:p>
          <w:p w14:paraId="432088EA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14. Zintegrowane z systemem operacyjnym narzędzia zwalczające </w:t>
            </w:r>
          </w:p>
          <w:p w14:paraId="52315E76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złośliwe oprogramowanie; </w:t>
            </w:r>
          </w:p>
          <w:p w14:paraId="4B01AC75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15. Aktualizacje dostępne u producenta nieodpłatnie bez </w:t>
            </w:r>
          </w:p>
          <w:p w14:paraId="1A41EB4F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ograniczeń czasowych; </w:t>
            </w:r>
          </w:p>
          <w:p w14:paraId="6DECF144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16. Wbudowany system pomocy w języku polskim; </w:t>
            </w:r>
          </w:p>
          <w:p w14:paraId="35F0A70E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17. System operacyjny powinien być wyposażony w możliwość </w:t>
            </w:r>
          </w:p>
          <w:p w14:paraId="6C45868C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przystosowania stanowiska dla osób niepełnosprawnych (np. </w:t>
            </w:r>
          </w:p>
          <w:p w14:paraId="4247871F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słabo widzących); </w:t>
            </w:r>
          </w:p>
          <w:p w14:paraId="4D177738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18. Możliwość zarządzania stacją roboczą poprzez polityki – przez </w:t>
            </w:r>
          </w:p>
          <w:p w14:paraId="184579B6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politykę rozumiemy zestaw reguł definiujących lub </w:t>
            </w:r>
          </w:p>
          <w:p w14:paraId="3C5AF0D7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ograniczających funkcjonalność systemu lub aplikacji; </w:t>
            </w:r>
          </w:p>
          <w:p w14:paraId="07D64B04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19. System posiadać powinien narzędzia służące do administracji, </w:t>
            </w:r>
          </w:p>
          <w:p w14:paraId="430882F0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 wykonywania kopii zapasowych polityk i ich odtwarzania oraz </w:t>
            </w:r>
          </w:p>
          <w:p w14:paraId="38940AA7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generowania raportów z ustawień polityk; </w:t>
            </w:r>
          </w:p>
          <w:p w14:paraId="22697DDD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20. Zdalna pomoc i współdzielenie aplikacji – możliwość zdalnego </w:t>
            </w:r>
          </w:p>
          <w:p w14:paraId="440E4EEB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przejęcia sesji zalogowanego użytkownika celem rozwiązania </w:t>
            </w:r>
          </w:p>
          <w:p w14:paraId="73F659B8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problemu z komputerem; </w:t>
            </w:r>
          </w:p>
          <w:p w14:paraId="4CDCEB91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>21. Graficzne środowisko instalacji i konfiguracji;</w:t>
            </w:r>
          </w:p>
          <w:p w14:paraId="5246001A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22. Zarządzanie kontami użytkowników sieci oraz urządzeniami </w:t>
            </w:r>
          </w:p>
          <w:p w14:paraId="627ECAE5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sieciowymi tj. drukarki, modemy, woluminy dyskowe, usługi </w:t>
            </w:r>
          </w:p>
          <w:p w14:paraId="353AB126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katalogowe; </w:t>
            </w:r>
          </w:p>
          <w:p w14:paraId="27AABF3F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23. Możliwość przywracania plików systemowych; </w:t>
            </w:r>
          </w:p>
          <w:p w14:paraId="5C778F74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>24. Możliwość „</w:t>
            </w:r>
            <w:proofErr w:type="spellStart"/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>downgrade</w:t>
            </w:r>
            <w:proofErr w:type="spellEnd"/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” do niższej wersji. </w:t>
            </w:r>
          </w:p>
          <w:p w14:paraId="71C73E7D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System musi być nowy (nie aktywowany wcześniej na innym </w:t>
            </w:r>
          </w:p>
          <w:p w14:paraId="03B52A17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urządzeniu), zainstalowany fabrycznie na dostarczonym </w:t>
            </w:r>
          </w:p>
          <w:p w14:paraId="581C5E64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komputerze przez producenta sprzętu. </w:t>
            </w:r>
          </w:p>
          <w:p w14:paraId="535DF858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14. Certyfikaty i </w:t>
            </w:r>
          </w:p>
          <w:p w14:paraId="570D35E3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standardy </w:t>
            </w:r>
          </w:p>
          <w:p w14:paraId="30D93137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• Certyfikat ISO9001 dla producenta sprzętu (należy załączyć </w:t>
            </w:r>
          </w:p>
          <w:p w14:paraId="1741C61A" w14:textId="77777777" w:rsidR="003A7C50" w:rsidRPr="00482325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 oferty) </w:t>
            </w:r>
          </w:p>
          <w:p w14:paraId="515992FC" w14:textId="77777777" w:rsidR="003A7C50" w:rsidRPr="0076652F" w:rsidRDefault="003A7C50" w:rsidP="00783930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823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• Deklaracja zgodności CE (załączyć do oferty) </w:t>
            </w:r>
            <w:r w:rsidRPr="00DE5C5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DE5C5C">
              <w:rPr>
                <w:rFonts w:eastAsia="Times New Roman" w:cstheme="minorHAnsi"/>
                <w:color w:val="000000"/>
                <w:sz w:val="20"/>
                <w:szCs w:val="20"/>
              </w:rPr>
              <w:t>mikrokodu</w:t>
            </w:r>
            <w:proofErr w:type="spellEnd"/>
            <w:r w:rsidRPr="00DE5C5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oraz sterowników nawet w przypadku wygaśnięcia gwarancji systemu.</w:t>
            </w:r>
          </w:p>
        </w:tc>
      </w:tr>
      <w:tr w:rsidR="003A7C50" w:rsidRPr="00BE7E65" w14:paraId="05C9A4C8" w14:textId="77777777" w:rsidTr="00783930">
        <w:trPr>
          <w:trHeight w:val="530"/>
        </w:trPr>
        <w:tc>
          <w:tcPr>
            <w:tcW w:w="854" w:type="pct"/>
            <w:vAlign w:val="center"/>
          </w:tcPr>
          <w:p w14:paraId="6E185091" w14:textId="77777777" w:rsidR="003A7C50" w:rsidRPr="0076652F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4146" w:type="pct"/>
            <w:vAlign w:val="center"/>
          </w:tcPr>
          <w:p w14:paraId="35D7AF01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>24 miesięcy</w:t>
            </w:r>
          </w:p>
          <w:p w14:paraId="2E619B98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Gwarancja realizowana od daty podpisania protokołu odbioru. Usunięcie </w:t>
            </w:r>
          </w:p>
          <w:p w14:paraId="719AF513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awarii w ciągu 14 dni roboczych od otrzymania zgłoszenia (przyjmowanie </w:t>
            </w:r>
          </w:p>
          <w:p w14:paraId="60B8D874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>zgłoszeń w dni robocze w godzinach 8.00 - 16.00 telefonicznie, faksem, lub email).</w:t>
            </w:r>
          </w:p>
          <w:p w14:paraId="2E54D267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Serwis urządzeń realizowany przez producenta lub autoryzowanego partnera </w:t>
            </w:r>
          </w:p>
          <w:p w14:paraId="0718815A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serwisowego producenta na jednakowych warunkach przez cały okres trwania </w:t>
            </w:r>
          </w:p>
          <w:p w14:paraId="52271B8E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gwarancji. Wykonawca na własny koszt, w razie potrzeby zapewni transport do </w:t>
            </w:r>
          </w:p>
          <w:p w14:paraId="415909D3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i z serwisu. </w:t>
            </w:r>
          </w:p>
          <w:p w14:paraId="0FDACB6E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przypadku awarii dysków twardych, w okresie gwarancji, w przypadku braku </w:t>
            </w:r>
          </w:p>
          <w:p w14:paraId="57BB0464" w14:textId="77777777" w:rsidR="003A7C50" w:rsidRPr="004064AE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możliwości trwałego usunięcia danych jednostkowych, pozostają one u </w:t>
            </w:r>
          </w:p>
          <w:p w14:paraId="3CA44A78" w14:textId="77777777" w:rsidR="003A7C50" w:rsidRPr="0076652F" w:rsidRDefault="003A7C50" w:rsidP="0078393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>Zamawiającego, w miejscu instalacji komputera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3A7C50" w:rsidRPr="00BE7E65" w14:paraId="1DBF3E71" w14:textId="77777777" w:rsidTr="00783930">
        <w:trPr>
          <w:trHeight w:val="530"/>
        </w:trPr>
        <w:tc>
          <w:tcPr>
            <w:tcW w:w="854" w:type="pct"/>
            <w:vAlign w:val="center"/>
          </w:tcPr>
          <w:p w14:paraId="23C32F33" w14:textId="77777777" w:rsidR="003A7C50" w:rsidRDefault="003A7C50" w:rsidP="007839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Certyfikaty i standardy</w:t>
            </w:r>
          </w:p>
        </w:tc>
        <w:tc>
          <w:tcPr>
            <w:tcW w:w="4146" w:type="pct"/>
            <w:vAlign w:val="center"/>
          </w:tcPr>
          <w:p w14:paraId="11F68741" w14:textId="77777777" w:rsidR="003A7C50" w:rsidRPr="004064AE" w:rsidRDefault="003A7C50" w:rsidP="0078393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Certyfikat ISO9001 dla producenta sprzętu (należy załączyć do oferty) </w:t>
            </w:r>
          </w:p>
          <w:p w14:paraId="39AF8648" w14:textId="77777777" w:rsidR="003A7C50" w:rsidRDefault="003A7C50" w:rsidP="0078393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64AE">
              <w:rPr>
                <w:rFonts w:eastAsia="Times New Roman" w:cstheme="minorHAnsi"/>
                <w:color w:val="000000"/>
                <w:sz w:val="20"/>
                <w:szCs w:val="20"/>
              </w:rPr>
              <w:t>• Deklaracja zgodności CE (załączyć do oferty)</w:t>
            </w:r>
          </w:p>
        </w:tc>
      </w:tr>
    </w:tbl>
    <w:p w14:paraId="4CCB3710" w14:textId="77777777" w:rsidR="003A7C50" w:rsidRDefault="003A7C50" w:rsidP="003A7C50"/>
    <w:p w14:paraId="2B0C3BA1" w14:textId="77777777" w:rsidR="003A7C50" w:rsidRDefault="003A7C50" w:rsidP="003A7C50"/>
    <w:sectPr w:rsidR="003A7C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51F1" w14:textId="77777777" w:rsidR="00783930" w:rsidRDefault="00783930" w:rsidP="00FA784B">
      <w:pPr>
        <w:spacing w:after="0" w:line="240" w:lineRule="auto"/>
      </w:pPr>
      <w:r>
        <w:separator/>
      </w:r>
    </w:p>
  </w:endnote>
  <w:endnote w:type="continuationSeparator" w:id="0">
    <w:p w14:paraId="28E90E4A" w14:textId="77777777" w:rsidR="00783930" w:rsidRDefault="00783930" w:rsidP="00FA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D224" w14:textId="77777777" w:rsidR="00783930" w:rsidRDefault="00783930" w:rsidP="00FA784B">
      <w:pPr>
        <w:spacing w:after="0" w:line="240" w:lineRule="auto"/>
      </w:pPr>
      <w:r>
        <w:separator/>
      </w:r>
    </w:p>
  </w:footnote>
  <w:footnote w:type="continuationSeparator" w:id="0">
    <w:p w14:paraId="6868F8BE" w14:textId="77777777" w:rsidR="00783930" w:rsidRDefault="00783930" w:rsidP="00FA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6E2A" w14:textId="77777777" w:rsidR="00783930" w:rsidRDefault="00783930">
    <w:pPr>
      <w:pStyle w:val="Nagwek"/>
    </w:pPr>
    <w:r w:rsidRPr="00ED109D">
      <w:rPr>
        <w:noProof/>
        <w:lang w:eastAsia="pl-PL"/>
      </w:rPr>
      <w:drawing>
        <wp:inline distT="0" distB="0" distL="0" distR="0" wp14:anchorId="0B899EB6" wp14:editId="399A5CD2">
          <wp:extent cx="5760720" cy="984530"/>
          <wp:effectExtent l="0" t="0" r="0" b="6350"/>
          <wp:docPr id="2" name="Obraz 2" descr="Logotypy_+_CPPC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+_CPPC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44B"/>
    <w:multiLevelType w:val="hybridMultilevel"/>
    <w:tmpl w:val="2DCC6672"/>
    <w:lvl w:ilvl="0" w:tplc="3962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F0E78"/>
    <w:multiLevelType w:val="hybridMultilevel"/>
    <w:tmpl w:val="9844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530"/>
    <w:multiLevelType w:val="hybridMultilevel"/>
    <w:tmpl w:val="C2C0B0FE"/>
    <w:lvl w:ilvl="0" w:tplc="BB9E1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470A0"/>
    <w:multiLevelType w:val="hybridMultilevel"/>
    <w:tmpl w:val="7642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6CD6"/>
    <w:multiLevelType w:val="hybridMultilevel"/>
    <w:tmpl w:val="FDDECBB8"/>
    <w:lvl w:ilvl="0" w:tplc="8FFEA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942FD"/>
    <w:multiLevelType w:val="hybridMultilevel"/>
    <w:tmpl w:val="DEA05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4D0E"/>
    <w:multiLevelType w:val="hybridMultilevel"/>
    <w:tmpl w:val="CFE0850C"/>
    <w:lvl w:ilvl="0" w:tplc="52B6904A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7E00"/>
    <w:multiLevelType w:val="hybridMultilevel"/>
    <w:tmpl w:val="38660068"/>
    <w:lvl w:ilvl="0" w:tplc="5A5AB6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D257F"/>
    <w:multiLevelType w:val="hybridMultilevel"/>
    <w:tmpl w:val="F2125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27B28"/>
    <w:multiLevelType w:val="hybridMultilevel"/>
    <w:tmpl w:val="07129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01D8F"/>
    <w:multiLevelType w:val="multilevel"/>
    <w:tmpl w:val="8208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F572A"/>
    <w:multiLevelType w:val="hybridMultilevel"/>
    <w:tmpl w:val="272E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510A5"/>
    <w:multiLevelType w:val="hybridMultilevel"/>
    <w:tmpl w:val="58C6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1316"/>
    <w:multiLevelType w:val="hybridMultilevel"/>
    <w:tmpl w:val="D1183642"/>
    <w:lvl w:ilvl="0" w:tplc="44D2B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85F4C"/>
    <w:multiLevelType w:val="hybridMultilevel"/>
    <w:tmpl w:val="254AF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145E4"/>
    <w:multiLevelType w:val="hybridMultilevel"/>
    <w:tmpl w:val="CB9A79D4"/>
    <w:lvl w:ilvl="0" w:tplc="33CC907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065BB"/>
    <w:multiLevelType w:val="hybridMultilevel"/>
    <w:tmpl w:val="E460B174"/>
    <w:lvl w:ilvl="0" w:tplc="2A6E1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5079C"/>
    <w:multiLevelType w:val="hybridMultilevel"/>
    <w:tmpl w:val="EF26079A"/>
    <w:lvl w:ilvl="0" w:tplc="F280C01E">
      <w:start w:val="1"/>
      <w:numFmt w:val="decimal"/>
      <w:lvlText w:val="%1."/>
      <w:lvlJc w:val="left"/>
      <w:pPr>
        <w:ind w:left="49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7A34B76"/>
    <w:multiLevelType w:val="hybridMultilevel"/>
    <w:tmpl w:val="D9C64048"/>
    <w:lvl w:ilvl="0" w:tplc="5240B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6086D"/>
    <w:multiLevelType w:val="hybridMultilevel"/>
    <w:tmpl w:val="0730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A35"/>
    <w:multiLevelType w:val="hybridMultilevel"/>
    <w:tmpl w:val="A072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20021"/>
    <w:multiLevelType w:val="hybridMultilevel"/>
    <w:tmpl w:val="89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6893"/>
    <w:multiLevelType w:val="hybridMultilevel"/>
    <w:tmpl w:val="A8D0BDFE"/>
    <w:lvl w:ilvl="0" w:tplc="40D0D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446AA"/>
    <w:multiLevelType w:val="hybridMultilevel"/>
    <w:tmpl w:val="D12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40125"/>
    <w:multiLevelType w:val="hybridMultilevel"/>
    <w:tmpl w:val="B2DE889C"/>
    <w:lvl w:ilvl="0" w:tplc="44B0A01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49039583">
    <w:abstractNumId w:val="10"/>
  </w:num>
  <w:num w:numId="2" w16cid:durableId="1041973243">
    <w:abstractNumId w:val="15"/>
  </w:num>
  <w:num w:numId="3" w16cid:durableId="1641956971">
    <w:abstractNumId w:val="18"/>
  </w:num>
  <w:num w:numId="4" w16cid:durableId="1680502212">
    <w:abstractNumId w:val="8"/>
  </w:num>
  <w:num w:numId="5" w16cid:durableId="1967929130">
    <w:abstractNumId w:val="7"/>
  </w:num>
  <w:num w:numId="6" w16cid:durableId="2012179734">
    <w:abstractNumId w:val="12"/>
  </w:num>
  <w:num w:numId="7" w16cid:durableId="1443308760">
    <w:abstractNumId w:val="6"/>
  </w:num>
  <w:num w:numId="8" w16cid:durableId="557135817">
    <w:abstractNumId w:val="25"/>
  </w:num>
  <w:num w:numId="9" w16cid:durableId="1440488994">
    <w:abstractNumId w:val="1"/>
  </w:num>
  <w:num w:numId="10" w16cid:durableId="1132405704">
    <w:abstractNumId w:val="4"/>
  </w:num>
  <w:num w:numId="11" w16cid:durableId="792789737">
    <w:abstractNumId w:val="19"/>
  </w:num>
  <w:num w:numId="12" w16cid:durableId="1266958170">
    <w:abstractNumId w:val="11"/>
  </w:num>
  <w:num w:numId="13" w16cid:durableId="1362316249">
    <w:abstractNumId w:val="23"/>
  </w:num>
  <w:num w:numId="14" w16cid:durableId="1715961437">
    <w:abstractNumId w:val="5"/>
  </w:num>
  <w:num w:numId="15" w16cid:durableId="87774534">
    <w:abstractNumId w:val="2"/>
  </w:num>
  <w:num w:numId="16" w16cid:durableId="68890574">
    <w:abstractNumId w:val="3"/>
  </w:num>
  <w:num w:numId="17" w16cid:durableId="1616524399">
    <w:abstractNumId w:val="16"/>
  </w:num>
  <w:num w:numId="18" w16cid:durableId="1131091727">
    <w:abstractNumId w:val="14"/>
  </w:num>
  <w:num w:numId="19" w16cid:durableId="720833574">
    <w:abstractNumId w:val="22"/>
  </w:num>
  <w:num w:numId="20" w16cid:durableId="1191214232">
    <w:abstractNumId w:val="0"/>
  </w:num>
  <w:num w:numId="21" w16cid:durableId="1066297134">
    <w:abstractNumId w:val="17"/>
  </w:num>
  <w:num w:numId="22" w16cid:durableId="1576822255">
    <w:abstractNumId w:val="24"/>
  </w:num>
  <w:num w:numId="23" w16cid:durableId="586885152">
    <w:abstractNumId w:val="20"/>
  </w:num>
  <w:num w:numId="24" w16cid:durableId="1432121275">
    <w:abstractNumId w:val="13"/>
  </w:num>
  <w:num w:numId="25" w16cid:durableId="1108309306">
    <w:abstractNumId w:val="21"/>
  </w:num>
  <w:num w:numId="26" w16cid:durableId="1611165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4B"/>
    <w:rsid w:val="00072DC8"/>
    <w:rsid w:val="000C4D89"/>
    <w:rsid w:val="000D557F"/>
    <w:rsid w:val="000D654B"/>
    <w:rsid w:val="00122C01"/>
    <w:rsid w:val="001763C3"/>
    <w:rsid w:val="001D68E0"/>
    <w:rsid w:val="002A1D01"/>
    <w:rsid w:val="002E11BB"/>
    <w:rsid w:val="002E5B76"/>
    <w:rsid w:val="002F2333"/>
    <w:rsid w:val="0032102C"/>
    <w:rsid w:val="00323769"/>
    <w:rsid w:val="0039410E"/>
    <w:rsid w:val="003A7C50"/>
    <w:rsid w:val="003C7120"/>
    <w:rsid w:val="003D3D8D"/>
    <w:rsid w:val="003E421B"/>
    <w:rsid w:val="00436310"/>
    <w:rsid w:val="00473691"/>
    <w:rsid w:val="004C179F"/>
    <w:rsid w:val="004C5AB9"/>
    <w:rsid w:val="004D53C8"/>
    <w:rsid w:val="00520299"/>
    <w:rsid w:val="0058334F"/>
    <w:rsid w:val="00592467"/>
    <w:rsid w:val="005A0942"/>
    <w:rsid w:val="005A2C42"/>
    <w:rsid w:val="0061778F"/>
    <w:rsid w:val="00622F57"/>
    <w:rsid w:val="00626B79"/>
    <w:rsid w:val="006356D5"/>
    <w:rsid w:val="00636D7E"/>
    <w:rsid w:val="00637985"/>
    <w:rsid w:val="00665E11"/>
    <w:rsid w:val="006C22A6"/>
    <w:rsid w:val="006C4E03"/>
    <w:rsid w:val="006D125E"/>
    <w:rsid w:val="006F373A"/>
    <w:rsid w:val="00721806"/>
    <w:rsid w:val="007259A7"/>
    <w:rsid w:val="007379F5"/>
    <w:rsid w:val="00783930"/>
    <w:rsid w:val="00796626"/>
    <w:rsid w:val="007F6C29"/>
    <w:rsid w:val="00817561"/>
    <w:rsid w:val="00846326"/>
    <w:rsid w:val="008C216C"/>
    <w:rsid w:val="008C3503"/>
    <w:rsid w:val="00962455"/>
    <w:rsid w:val="009705AB"/>
    <w:rsid w:val="009779A5"/>
    <w:rsid w:val="00990E84"/>
    <w:rsid w:val="009A78A9"/>
    <w:rsid w:val="00AD73F6"/>
    <w:rsid w:val="00B64DE6"/>
    <w:rsid w:val="00B950F2"/>
    <w:rsid w:val="00C134FB"/>
    <w:rsid w:val="00CA6C35"/>
    <w:rsid w:val="00D00FB4"/>
    <w:rsid w:val="00D32FC6"/>
    <w:rsid w:val="00D51F7E"/>
    <w:rsid w:val="00DB18A2"/>
    <w:rsid w:val="00DC7730"/>
    <w:rsid w:val="00E37AB6"/>
    <w:rsid w:val="00E46066"/>
    <w:rsid w:val="00E535D2"/>
    <w:rsid w:val="00E84CC7"/>
    <w:rsid w:val="00F30730"/>
    <w:rsid w:val="00F40C48"/>
    <w:rsid w:val="00F56609"/>
    <w:rsid w:val="00F76152"/>
    <w:rsid w:val="00FA784B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D78543"/>
  <w15:chartTrackingRefBased/>
  <w15:docId w15:val="{307F472C-3C4D-4BB8-9EFD-F72C46D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84B"/>
  </w:style>
  <w:style w:type="paragraph" w:styleId="Stopka">
    <w:name w:val="footer"/>
    <w:basedOn w:val="Normalny"/>
    <w:link w:val="StopkaZnak"/>
    <w:uiPriority w:val="99"/>
    <w:unhideWhenUsed/>
    <w:rsid w:val="00FA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4B"/>
  </w:style>
  <w:style w:type="character" w:styleId="Pogrubienie">
    <w:name w:val="Strong"/>
    <w:uiPriority w:val="22"/>
    <w:qFormat/>
    <w:rsid w:val="00FA784B"/>
    <w:rPr>
      <w:b/>
      <w:bCs/>
    </w:rPr>
  </w:style>
  <w:style w:type="character" w:styleId="Hipercze">
    <w:name w:val="Hyperlink"/>
    <w:uiPriority w:val="99"/>
    <w:unhideWhenUsed/>
    <w:rsid w:val="00FA784B"/>
    <w:rPr>
      <w:color w:val="0000FF"/>
      <w:u w:val="single"/>
    </w:rPr>
  </w:style>
  <w:style w:type="character" w:customStyle="1" w:styleId="markedcontent">
    <w:name w:val="markedcontent"/>
    <w:rsid w:val="00FA784B"/>
  </w:style>
  <w:style w:type="paragraph" w:customStyle="1" w:styleId="standard">
    <w:name w:val="standard"/>
    <w:basedOn w:val="Normalny"/>
    <w:rsid w:val="00FA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FA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A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606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4DE6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B9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950F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8</cp:revision>
  <cp:lastPrinted>2023-06-22T09:56:00Z</cp:lastPrinted>
  <dcterms:created xsi:type="dcterms:W3CDTF">2023-06-22T10:40:00Z</dcterms:created>
  <dcterms:modified xsi:type="dcterms:W3CDTF">2023-07-27T05:50:00Z</dcterms:modified>
</cp:coreProperties>
</file>