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4273" w14:textId="69C17AA5" w:rsidR="00F4084F" w:rsidRPr="00F4084F" w:rsidRDefault="00F4084F" w:rsidP="00A03101">
      <w:pPr>
        <w:rPr>
          <w:sz w:val="20"/>
          <w:szCs w:val="20"/>
        </w:rPr>
      </w:pPr>
      <w:r w:rsidRPr="00F4084F">
        <w:rPr>
          <w:sz w:val="20"/>
          <w:szCs w:val="20"/>
        </w:rPr>
        <w:t xml:space="preserve">Nr sprawy </w:t>
      </w:r>
      <w:r w:rsidR="006900F0">
        <w:rPr>
          <w:sz w:val="20"/>
          <w:szCs w:val="20"/>
        </w:rPr>
        <w:t>IR.272.1.</w:t>
      </w:r>
      <w:r w:rsidR="000A22C4">
        <w:rPr>
          <w:sz w:val="20"/>
          <w:szCs w:val="20"/>
        </w:rPr>
        <w:t>2</w:t>
      </w:r>
      <w:r w:rsidR="006900F0">
        <w:rPr>
          <w:sz w:val="20"/>
          <w:szCs w:val="20"/>
        </w:rPr>
        <w:t>.202</w:t>
      </w:r>
      <w:r w:rsidR="000A22C4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Załącznik nr 9</w:t>
      </w:r>
    </w:p>
    <w:p w14:paraId="35696C90" w14:textId="77777777" w:rsidR="006900F0" w:rsidRDefault="006900F0" w:rsidP="006900F0">
      <w:pPr>
        <w:jc w:val="center"/>
        <w:rPr>
          <w:b/>
          <w:bCs/>
          <w:sz w:val="20"/>
          <w:szCs w:val="20"/>
        </w:rPr>
      </w:pPr>
    </w:p>
    <w:p w14:paraId="1F3AAD0C" w14:textId="65096B62" w:rsidR="00A03101" w:rsidRPr="006900F0" w:rsidRDefault="00A03101" w:rsidP="006900F0">
      <w:pPr>
        <w:jc w:val="center"/>
        <w:rPr>
          <w:b/>
          <w:bCs/>
          <w:sz w:val="20"/>
          <w:szCs w:val="20"/>
        </w:rPr>
      </w:pPr>
      <w:r w:rsidRPr="006900F0">
        <w:rPr>
          <w:b/>
          <w:bCs/>
          <w:sz w:val="20"/>
          <w:szCs w:val="20"/>
        </w:rPr>
        <w:t>KLAUZULA INFORMACYJNA O PRZETWARZANIU DANYCH OSOBOWYCH</w:t>
      </w:r>
    </w:p>
    <w:p w14:paraId="02BBDECC" w14:textId="77777777" w:rsidR="006900F0" w:rsidRPr="006900F0" w:rsidRDefault="006900F0" w:rsidP="006900F0">
      <w:pPr>
        <w:pStyle w:val="Akapitzlist"/>
        <w:spacing w:line="240" w:lineRule="auto"/>
        <w:ind w:left="0"/>
        <w:rPr>
          <w:rFonts w:eastAsia="Times New Roman" w:cs="Calibri"/>
          <w:color w:val="000000"/>
          <w:sz w:val="20"/>
          <w:szCs w:val="20"/>
        </w:rPr>
      </w:pPr>
      <w:r w:rsidRPr="006900F0">
        <w:rPr>
          <w:rFonts w:eastAsia="Times New Roman" w:cs="Calibri"/>
          <w:color w:val="000000"/>
          <w:sz w:val="20"/>
          <w:szCs w:val="20"/>
        </w:rPr>
        <w:t>Klauzula informacyjna z art. 13 RODO w celu związanym z postępowaniem o udzielenie zamówienia publicznego:</w:t>
      </w:r>
    </w:p>
    <w:p w14:paraId="7C5EDB66" w14:textId="77777777" w:rsidR="006900F0" w:rsidRPr="006900F0" w:rsidRDefault="006900F0" w:rsidP="006900F0">
      <w:pPr>
        <w:pStyle w:val="Akapitzlist"/>
        <w:spacing w:after="120" w:line="240" w:lineRule="auto"/>
        <w:ind w:left="0"/>
        <w:jc w:val="both"/>
        <w:rPr>
          <w:rFonts w:eastAsia="Times New Roman" w:cs="Calibri"/>
          <w:color w:val="000000"/>
          <w:sz w:val="20"/>
          <w:szCs w:val="20"/>
        </w:rPr>
      </w:pPr>
      <w:r w:rsidRPr="006900F0">
        <w:rPr>
          <w:rFonts w:eastAsia="Times New Roman" w:cs="Calibri"/>
          <w:color w:val="000000"/>
          <w:sz w:val="20"/>
          <w:szCs w:val="20"/>
        </w:rPr>
        <w:t xml:space="preserve">Zgodnie z art. 13 ust. 1 i 2 </w:t>
      </w:r>
      <w:r w:rsidRPr="006900F0">
        <w:rPr>
          <w:rFonts w:cs="Calibri"/>
          <w:color w:val="000000"/>
          <w:sz w:val="20"/>
          <w:szCs w:val="20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900F0">
        <w:rPr>
          <w:rFonts w:eastAsia="Times New Roman" w:cs="Calibri"/>
          <w:color w:val="000000"/>
          <w:sz w:val="20"/>
          <w:szCs w:val="20"/>
        </w:rPr>
        <w:t>dalej „RODO”, Zamawiający informuje, że:</w:t>
      </w:r>
    </w:p>
    <w:p w14:paraId="5E13C719" w14:textId="77777777" w:rsidR="006900F0" w:rsidRPr="006900F0" w:rsidRDefault="006900F0" w:rsidP="006900F0">
      <w:pPr>
        <w:pStyle w:val="Akapitzlist"/>
        <w:numPr>
          <w:ilvl w:val="0"/>
          <w:numId w:val="12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 xml:space="preserve">Administratorem Pani/Pana danych osobowych jest </w:t>
      </w:r>
      <w:r w:rsidRPr="006900F0">
        <w:rPr>
          <w:rFonts w:eastAsia="Times New Roman"/>
          <w:b/>
          <w:sz w:val="20"/>
          <w:szCs w:val="20"/>
          <w:lang w:eastAsia="pl-PL"/>
        </w:rPr>
        <w:t>Starosta Wołowski</w:t>
      </w:r>
      <w:r w:rsidRPr="006900F0">
        <w:rPr>
          <w:rFonts w:eastAsia="Times New Roman"/>
          <w:sz w:val="20"/>
          <w:szCs w:val="20"/>
          <w:lang w:eastAsia="pl-PL"/>
        </w:rPr>
        <w:t>, z siedzibą w: 56 – 100                     Wołów, Pl. Piastowski 2, tel.: +48 71 380 59 01.</w:t>
      </w:r>
    </w:p>
    <w:p w14:paraId="37CA0258" w14:textId="77777777" w:rsidR="006900F0" w:rsidRPr="006900F0" w:rsidRDefault="006900F0" w:rsidP="006900F0">
      <w:pPr>
        <w:pStyle w:val="Akapitzlist"/>
        <w:numPr>
          <w:ilvl w:val="0"/>
          <w:numId w:val="12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5BC8B1E6" w14:textId="77777777" w:rsidR="006900F0" w:rsidRPr="006900F0" w:rsidRDefault="006900F0" w:rsidP="006900F0">
      <w:pPr>
        <w:pStyle w:val="Akapitzlist"/>
        <w:numPr>
          <w:ilvl w:val="0"/>
          <w:numId w:val="12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Pani/Pana dane osobowe przetwarzane będą na podstawie:</w:t>
      </w:r>
    </w:p>
    <w:p w14:paraId="3D5DACC8" w14:textId="77777777" w:rsidR="006900F0" w:rsidRPr="006900F0" w:rsidRDefault="006900F0" w:rsidP="006900F0">
      <w:pPr>
        <w:pStyle w:val="Akapitzlist"/>
        <w:numPr>
          <w:ilvl w:val="0"/>
          <w:numId w:val="7"/>
        </w:numPr>
        <w:spacing w:after="150" w:line="240" w:lineRule="auto"/>
        <w:jc w:val="both"/>
        <w:rPr>
          <w:sz w:val="20"/>
          <w:szCs w:val="20"/>
        </w:rPr>
      </w:pPr>
      <w:r w:rsidRPr="006900F0">
        <w:rPr>
          <w:rFonts w:eastAsia="Times New Roman"/>
          <w:sz w:val="20"/>
          <w:szCs w:val="20"/>
          <w:lang w:eastAsia="pl-PL"/>
        </w:rPr>
        <w:t xml:space="preserve">art. 6 ust. 1 lit. c RODO oraz ustawy z dnia 29 stycznia 2004 r. – Prawo zamówień publicznych, dalej „ustawa </w:t>
      </w:r>
      <w:proofErr w:type="spellStart"/>
      <w:r w:rsidRPr="006900F0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6900F0">
        <w:rPr>
          <w:rFonts w:eastAsia="Times New Roman"/>
          <w:sz w:val="20"/>
          <w:szCs w:val="20"/>
          <w:lang w:eastAsia="pl-PL"/>
        </w:rPr>
        <w:t xml:space="preserve">’’, w celu </w:t>
      </w:r>
      <w:r w:rsidRPr="006900F0">
        <w:rPr>
          <w:sz w:val="20"/>
          <w:szCs w:val="20"/>
        </w:rPr>
        <w:t>związanym z postępowaniem o udzielenie zamówienia publicznego.</w:t>
      </w:r>
    </w:p>
    <w:p w14:paraId="4DBA4188" w14:textId="77777777" w:rsidR="006900F0" w:rsidRPr="006900F0" w:rsidRDefault="006900F0" w:rsidP="006900F0">
      <w:pPr>
        <w:pStyle w:val="Akapitzlist"/>
        <w:spacing w:after="150" w:line="240" w:lineRule="auto"/>
        <w:jc w:val="both"/>
        <w:rPr>
          <w:sz w:val="20"/>
          <w:szCs w:val="20"/>
        </w:rPr>
      </w:pPr>
      <w:r w:rsidRPr="006900F0">
        <w:rPr>
          <w:sz w:val="20"/>
          <w:szCs w:val="20"/>
          <w:u w:val="single"/>
        </w:rPr>
        <w:t>W przypadku złożenia najkorzystniejszej oferty Administrator będzie przetwarzał dane osobowe w celu zawarcia i realizacji umowy</w:t>
      </w:r>
      <w:r w:rsidRPr="006900F0">
        <w:rPr>
          <w:sz w:val="20"/>
          <w:szCs w:val="20"/>
        </w:rPr>
        <w:t xml:space="preserve"> (na podstawie art. 6 ust. 1 lit. b RODO), jak również do dochodzenia potencjalnych roszczeń związanych z zawartą umową (na podstawie art. 6 ust. 1 lit. f RODO) oraz w celach archiwalnych (na podstawie art. 6 ust. 1 lit. c RODO); dodatkowo, przepisy prawa wymagają od administratora danych przetwarzania danych dla celów podatkowych i rachunkowych.</w:t>
      </w:r>
    </w:p>
    <w:p w14:paraId="7D70E62E" w14:textId="77777777" w:rsidR="006900F0" w:rsidRPr="006900F0" w:rsidRDefault="006900F0" w:rsidP="006900F0">
      <w:pPr>
        <w:pStyle w:val="Akapitzlist"/>
        <w:numPr>
          <w:ilvl w:val="0"/>
          <w:numId w:val="12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Odbiorcami Pani/Pana danych osobowych będą:</w:t>
      </w:r>
    </w:p>
    <w:p w14:paraId="6F3B6280" w14:textId="77777777" w:rsidR="006900F0" w:rsidRPr="006900F0" w:rsidRDefault="006900F0" w:rsidP="006900F0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podmioty upoważnione na podstawie przepisów prawa,</w:t>
      </w:r>
    </w:p>
    <w:p w14:paraId="543EC900" w14:textId="77777777" w:rsidR="006900F0" w:rsidRPr="006900F0" w:rsidRDefault="006900F0" w:rsidP="006900F0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 xml:space="preserve">osoby lub podmioty, którym udostępniona zostanie dokumentacja niniejszego postępowania zgodnie z art. 18 oraz art. 74 ustawy </w:t>
      </w:r>
      <w:proofErr w:type="spellStart"/>
      <w:r w:rsidRPr="006900F0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6900F0">
        <w:rPr>
          <w:rFonts w:eastAsia="Times New Roman"/>
          <w:sz w:val="20"/>
          <w:szCs w:val="20"/>
          <w:lang w:eastAsia="pl-PL"/>
        </w:rPr>
        <w:t>,</w:t>
      </w:r>
    </w:p>
    <w:p w14:paraId="07B1F2A0" w14:textId="77777777" w:rsidR="006900F0" w:rsidRPr="006900F0" w:rsidRDefault="006900F0" w:rsidP="006900F0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50B58DA2" w14:textId="77777777" w:rsidR="006900F0" w:rsidRPr="006900F0" w:rsidRDefault="006900F0" w:rsidP="006900F0">
      <w:pPr>
        <w:pStyle w:val="Akapitzlist"/>
        <w:numPr>
          <w:ilvl w:val="0"/>
          <w:numId w:val="12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Okres przechowywania danych:</w:t>
      </w:r>
    </w:p>
    <w:p w14:paraId="600771D1" w14:textId="77777777" w:rsidR="006900F0" w:rsidRPr="006900F0" w:rsidRDefault="006900F0" w:rsidP="006900F0">
      <w:pPr>
        <w:pStyle w:val="Akapitzlist"/>
        <w:numPr>
          <w:ilvl w:val="0"/>
          <w:numId w:val="8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 xml:space="preserve">w odniesieniu do podmiotów, których oferta nie została wybrana - przez okres 5 lat od dnia zakończenia postępowania </w:t>
      </w:r>
      <w:r w:rsidRPr="006900F0">
        <w:rPr>
          <w:sz w:val="20"/>
          <w:szCs w:val="20"/>
        </w:rPr>
        <w:t>o udzielenie zamówienia publicznego,</w:t>
      </w:r>
    </w:p>
    <w:p w14:paraId="18A64355" w14:textId="77777777" w:rsidR="006900F0" w:rsidRPr="006900F0" w:rsidRDefault="006900F0" w:rsidP="006900F0">
      <w:pPr>
        <w:pStyle w:val="Akapitzlist"/>
        <w:numPr>
          <w:ilvl w:val="0"/>
          <w:numId w:val="8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w przypadku zawarcia umowy - do momentu obowiązywania umowy zawartej w wyniku przeprowadzonego postępowania, a także po jej zakończeniu, tj.:</w:t>
      </w:r>
    </w:p>
    <w:p w14:paraId="3D71D6A4" w14:textId="77777777" w:rsidR="006900F0" w:rsidRPr="006900F0" w:rsidRDefault="006900F0" w:rsidP="006900F0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przez okres 5 lat od dnia zakończenia niniejszego postępowania,</w:t>
      </w:r>
    </w:p>
    <w:p w14:paraId="53442559" w14:textId="77777777" w:rsidR="006900F0" w:rsidRPr="006900F0" w:rsidRDefault="006900F0" w:rsidP="006900F0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 xml:space="preserve">dane zawarte na umowie – do czasu przedawnienia lub wygaśnięcia na innej podstawie ewentualnych roszczeń wynikających z umowy, </w:t>
      </w:r>
    </w:p>
    <w:p w14:paraId="7859A404" w14:textId="77777777" w:rsidR="006900F0" w:rsidRPr="006900F0" w:rsidRDefault="006900F0" w:rsidP="006900F0">
      <w:pPr>
        <w:pStyle w:val="Akapitzlist"/>
        <w:numPr>
          <w:ilvl w:val="0"/>
          <w:numId w:val="9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w celach wynikających z przepisów prawa, w szczególności obowiązku przechowywania dokumentów księgowych, wystawienia faktur itp.,</w:t>
      </w:r>
    </w:p>
    <w:p w14:paraId="21F621BE" w14:textId="77777777" w:rsidR="006900F0" w:rsidRPr="006900F0" w:rsidRDefault="006900F0" w:rsidP="006900F0">
      <w:pPr>
        <w:pStyle w:val="Akapitzlist"/>
        <w:numPr>
          <w:ilvl w:val="0"/>
          <w:numId w:val="13"/>
        </w:numPr>
        <w:spacing w:after="15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900F0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6900F0">
        <w:rPr>
          <w:rFonts w:eastAsia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900F0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6900F0">
        <w:rPr>
          <w:rFonts w:eastAsia="Times New Roman"/>
          <w:sz w:val="20"/>
          <w:szCs w:val="20"/>
          <w:lang w:eastAsia="pl-PL"/>
        </w:rPr>
        <w:t>.</w:t>
      </w:r>
    </w:p>
    <w:p w14:paraId="7A794C43" w14:textId="77777777" w:rsidR="006900F0" w:rsidRPr="006900F0" w:rsidRDefault="006900F0" w:rsidP="006900F0">
      <w:pPr>
        <w:pStyle w:val="Akapitzlist"/>
        <w:numPr>
          <w:ilvl w:val="0"/>
          <w:numId w:val="13"/>
        </w:numPr>
        <w:spacing w:after="15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Pani/Pana dane osobowe nie będą przekazywane do państw trzecich, nie będą przetwarzane w sposób zautomatyzowany, nie będą poddawane profilowaniu.</w:t>
      </w:r>
    </w:p>
    <w:p w14:paraId="1A6FA92B" w14:textId="77777777" w:rsidR="006900F0" w:rsidRPr="006900F0" w:rsidRDefault="006900F0" w:rsidP="006900F0">
      <w:pPr>
        <w:pStyle w:val="Akapitzlist"/>
        <w:numPr>
          <w:ilvl w:val="0"/>
          <w:numId w:val="13"/>
        </w:numPr>
        <w:spacing w:after="150" w:line="240" w:lineRule="auto"/>
        <w:jc w:val="both"/>
        <w:rPr>
          <w:rFonts w:eastAsia="Times New Roman"/>
          <w:color w:val="00B0F0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Posiada Pani/Pan:</w:t>
      </w:r>
    </w:p>
    <w:p w14:paraId="48B98FCB" w14:textId="77777777" w:rsidR="006900F0" w:rsidRPr="006900F0" w:rsidRDefault="006900F0" w:rsidP="006900F0">
      <w:pPr>
        <w:pStyle w:val="Akapitzlist"/>
        <w:numPr>
          <w:ilvl w:val="0"/>
          <w:numId w:val="10"/>
        </w:numPr>
        <w:spacing w:after="120" w:line="240" w:lineRule="auto"/>
        <w:ind w:left="697" w:hanging="357"/>
        <w:jc w:val="both"/>
        <w:rPr>
          <w:rFonts w:eastAsia="Times New Roman"/>
          <w:color w:val="00B0F0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na podstawie art. 15 RODO prawo dostępu do danych osobowych Pani/Pana dotyczących,</w:t>
      </w:r>
    </w:p>
    <w:p w14:paraId="11CE28EE" w14:textId="77777777" w:rsidR="006900F0" w:rsidRPr="006900F0" w:rsidRDefault="006900F0" w:rsidP="006900F0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sz w:val="20"/>
          <w:szCs w:val="20"/>
        </w:rPr>
      </w:pPr>
      <w:r w:rsidRPr="006900F0">
        <w:rPr>
          <w:sz w:val="20"/>
          <w:szCs w:val="20"/>
        </w:rPr>
        <w:lastRenderedPageBreak/>
        <w:t>na podstawie art. 16 RODO prawo do sprostowania Pani/Pana danych osobowych</w:t>
      </w:r>
      <w:r w:rsidRPr="006900F0">
        <w:rPr>
          <w:rStyle w:val="Odwoanieprzypisudolnego"/>
          <w:sz w:val="20"/>
          <w:szCs w:val="20"/>
          <w:lang w:eastAsia="pl-PL"/>
        </w:rPr>
        <w:footnoteReference w:id="1"/>
      </w:r>
      <w:r w:rsidRPr="006900F0">
        <w:rPr>
          <w:sz w:val="20"/>
          <w:szCs w:val="20"/>
        </w:rPr>
        <w:t>,</w:t>
      </w:r>
    </w:p>
    <w:p w14:paraId="2D04DF32" w14:textId="77777777" w:rsidR="006900F0" w:rsidRPr="006900F0" w:rsidRDefault="006900F0" w:rsidP="006900F0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sz w:val="20"/>
          <w:szCs w:val="20"/>
        </w:rPr>
      </w:pPr>
      <w:r w:rsidRPr="006900F0">
        <w:rPr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6900F0">
        <w:rPr>
          <w:rStyle w:val="Odwoanieprzypisudolnego"/>
          <w:sz w:val="20"/>
          <w:szCs w:val="20"/>
          <w:lang w:eastAsia="pl-PL"/>
        </w:rPr>
        <w:footnoteReference w:id="2"/>
      </w:r>
      <w:r w:rsidRPr="006900F0">
        <w:rPr>
          <w:sz w:val="20"/>
          <w:szCs w:val="20"/>
        </w:rPr>
        <w:t>,</w:t>
      </w:r>
    </w:p>
    <w:p w14:paraId="2EF34580" w14:textId="77777777" w:rsidR="006900F0" w:rsidRPr="006900F0" w:rsidRDefault="006900F0" w:rsidP="006900F0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i/>
          <w:color w:val="00B0F0"/>
          <w:sz w:val="20"/>
          <w:szCs w:val="20"/>
        </w:rPr>
      </w:pPr>
      <w:r w:rsidRPr="006900F0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5BE0C27" w14:textId="77777777" w:rsidR="006900F0" w:rsidRPr="006900F0" w:rsidRDefault="006900F0" w:rsidP="006900F0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eastAsia="Times New Roman"/>
          <w:i/>
          <w:color w:val="00B0F0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Nie przysługuje Pani/Panu:</w:t>
      </w:r>
    </w:p>
    <w:p w14:paraId="26E5070A" w14:textId="77777777" w:rsidR="006900F0" w:rsidRPr="006900F0" w:rsidRDefault="006900F0" w:rsidP="006900F0">
      <w:pPr>
        <w:pStyle w:val="Akapitzlist"/>
        <w:numPr>
          <w:ilvl w:val="0"/>
          <w:numId w:val="11"/>
        </w:numPr>
        <w:spacing w:after="150" w:line="240" w:lineRule="auto"/>
        <w:jc w:val="both"/>
        <w:rPr>
          <w:rFonts w:eastAsia="Times New Roman"/>
          <w:i/>
          <w:color w:val="00B0F0"/>
          <w:sz w:val="20"/>
          <w:szCs w:val="20"/>
          <w:lang w:eastAsia="pl-PL"/>
        </w:rPr>
      </w:pPr>
      <w:r w:rsidRPr="006900F0">
        <w:rPr>
          <w:rFonts w:eastAsia="Times New Roman"/>
          <w:sz w:val="20"/>
          <w:szCs w:val="20"/>
          <w:lang w:eastAsia="pl-PL"/>
        </w:rPr>
        <w:t>w związku z art. 17 ust. 3 lit. b, d lub e RODO prawo do usunięcia danych osobowych,</w:t>
      </w:r>
    </w:p>
    <w:p w14:paraId="3B4BE06D" w14:textId="77777777" w:rsidR="006900F0" w:rsidRPr="006900F0" w:rsidRDefault="006900F0" w:rsidP="006900F0">
      <w:pPr>
        <w:pStyle w:val="Akapitzlist"/>
        <w:numPr>
          <w:ilvl w:val="0"/>
          <w:numId w:val="11"/>
        </w:numPr>
        <w:spacing w:after="150" w:line="240" w:lineRule="auto"/>
        <w:jc w:val="both"/>
        <w:rPr>
          <w:b/>
          <w:i/>
          <w:sz w:val="20"/>
          <w:szCs w:val="20"/>
        </w:rPr>
      </w:pPr>
      <w:r w:rsidRPr="006900F0">
        <w:rPr>
          <w:sz w:val="20"/>
          <w:szCs w:val="20"/>
        </w:rPr>
        <w:t>prawo do przenoszenia danych osobowych, o którym mowa w art. 20 RODO,</w:t>
      </w:r>
    </w:p>
    <w:p w14:paraId="68ED8E9C" w14:textId="77777777" w:rsidR="006900F0" w:rsidRPr="006900F0" w:rsidRDefault="006900F0" w:rsidP="006900F0">
      <w:pPr>
        <w:pStyle w:val="Akapitzlist"/>
        <w:numPr>
          <w:ilvl w:val="0"/>
          <w:numId w:val="11"/>
        </w:numPr>
        <w:spacing w:after="150" w:line="240" w:lineRule="auto"/>
        <w:jc w:val="both"/>
        <w:rPr>
          <w:i/>
          <w:sz w:val="20"/>
          <w:szCs w:val="20"/>
        </w:rPr>
      </w:pPr>
      <w:r w:rsidRPr="006900F0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509D26" w14:textId="77777777" w:rsidR="006900F0" w:rsidRPr="006900F0" w:rsidRDefault="006900F0" w:rsidP="006900F0">
      <w:pPr>
        <w:pStyle w:val="Akapitzlist"/>
        <w:spacing w:after="150" w:line="240" w:lineRule="auto"/>
        <w:jc w:val="both"/>
        <w:rPr>
          <w:sz w:val="20"/>
          <w:szCs w:val="20"/>
        </w:rPr>
      </w:pPr>
    </w:p>
    <w:p w14:paraId="65162959" w14:textId="77777777" w:rsidR="00F754BD" w:rsidRDefault="00F754BD" w:rsidP="00F754BD">
      <w:pPr>
        <w:pStyle w:val="Akapitzlist"/>
        <w:spacing w:after="0" w:line="276" w:lineRule="auto"/>
        <w:ind w:left="0"/>
        <w:jc w:val="both"/>
        <w:rPr>
          <w:rFonts w:cs="Arial"/>
          <w:b/>
          <w:i/>
          <w:color w:val="000000"/>
          <w:sz w:val="18"/>
          <w:szCs w:val="18"/>
          <w:lang w:eastAsia="pl-PL"/>
        </w:rPr>
      </w:pPr>
      <w:r w:rsidRPr="00076785">
        <w:rPr>
          <w:rFonts w:cs="Arial"/>
          <w:b/>
          <w:i/>
          <w:color w:val="000000"/>
          <w:sz w:val="18"/>
          <w:szCs w:val="18"/>
          <w:lang w:eastAsia="pl-PL"/>
        </w:rPr>
        <w:t>Wykonawca, ubiegając się o udzielenie zamówienia publicznego, zobowiązany jest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48CDCFA4" w14:textId="3A0B590E" w:rsidR="002B366E" w:rsidRPr="00F754BD" w:rsidRDefault="002B366E" w:rsidP="00F754BD">
      <w:pPr>
        <w:spacing w:after="0"/>
      </w:pPr>
    </w:p>
    <w:sectPr w:rsidR="002B366E" w:rsidRPr="00F754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B937" w14:textId="77777777" w:rsidR="006900F0" w:rsidRDefault="006900F0" w:rsidP="006900F0">
      <w:pPr>
        <w:spacing w:after="0" w:line="240" w:lineRule="auto"/>
      </w:pPr>
      <w:r>
        <w:separator/>
      </w:r>
    </w:p>
  </w:endnote>
  <w:endnote w:type="continuationSeparator" w:id="0">
    <w:p w14:paraId="15B2ADA2" w14:textId="77777777" w:rsidR="006900F0" w:rsidRDefault="006900F0" w:rsidP="0069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35DF" w14:textId="77777777" w:rsidR="006900F0" w:rsidRDefault="006900F0" w:rsidP="006900F0">
      <w:pPr>
        <w:spacing w:after="0" w:line="240" w:lineRule="auto"/>
      </w:pPr>
      <w:r>
        <w:separator/>
      </w:r>
    </w:p>
  </w:footnote>
  <w:footnote w:type="continuationSeparator" w:id="0">
    <w:p w14:paraId="75091F32" w14:textId="77777777" w:rsidR="006900F0" w:rsidRDefault="006900F0" w:rsidP="006900F0">
      <w:pPr>
        <w:spacing w:after="0" w:line="240" w:lineRule="auto"/>
      </w:pPr>
      <w:r>
        <w:continuationSeparator/>
      </w:r>
    </w:p>
  </w:footnote>
  <w:footnote w:id="1">
    <w:p w14:paraId="7C84EEC7" w14:textId="77777777" w:rsidR="006900F0" w:rsidRPr="007546BC" w:rsidRDefault="006900F0" w:rsidP="006900F0">
      <w:pPr>
        <w:pStyle w:val="Tekstprzypisudolnego"/>
        <w:rPr>
          <w:i/>
          <w:sz w:val="16"/>
          <w:szCs w:val="16"/>
        </w:rPr>
      </w:pPr>
      <w:r w:rsidRPr="007546BC">
        <w:rPr>
          <w:rStyle w:val="Odwoanieprzypisudolnego"/>
          <w:i/>
          <w:sz w:val="16"/>
          <w:szCs w:val="16"/>
        </w:rPr>
        <w:footnoteRef/>
      </w:r>
      <w:r w:rsidRPr="007546BC">
        <w:rPr>
          <w:i/>
          <w:sz w:val="16"/>
          <w:szCs w:val="16"/>
        </w:rPr>
        <w:t xml:space="preserve"> </w:t>
      </w:r>
      <w:r w:rsidRPr="007546BC">
        <w:rPr>
          <w:rFonts w:ascii="Arial" w:hAnsi="Arial" w:cs="Arial"/>
          <w:b/>
          <w:i/>
          <w:sz w:val="16"/>
          <w:szCs w:val="16"/>
        </w:rPr>
        <w:t>Wyjaśnienie</w:t>
      </w:r>
      <w:r w:rsidRPr="007546BC">
        <w:rPr>
          <w:rFonts w:ascii="Arial" w:hAnsi="Arial" w:cs="Arial"/>
          <w:i/>
          <w:sz w:val="16"/>
          <w:szCs w:val="16"/>
        </w:rPr>
        <w:t>: skorzystanie z prawa do sprostowania nie może skutkować zmianą wyniku postępowania</w:t>
      </w:r>
      <w:r w:rsidRPr="007546BC">
        <w:rPr>
          <w:rFonts w:ascii="Arial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7546BC">
        <w:rPr>
          <w:rFonts w:ascii="Arial" w:hAnsi="Arial" w:cs="Arial"/>
          <w:i/>
          <w:sz w:val="16"/>
          <w:szCs w:val="16"/>
        </w:rPr>
        <w:t>Pzp</w:t>
      </w:r>
      <w:proofErr w:type="spellEnd"/>
      <w:r w:rsidRPr="007546BC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</w:footnote>
  <w:footnote w:id="2">
    <w:p w14:paraId="12C94F04" w14:textId="77777777" w:rsidR="006900F0" w:rsidRPr="007546BC" w:rsidRDefault="006900F0" w:rsidP="006900F0">
      <w:pPr>
        <w:jc w:val="both"/>
        <w:rPr>
          <w:rFonts w:ascii="Arial" w:hAnsi="Arial" w:cs="Arial"/>
          <w:i/>
          <w:sz w:val="16"/>
          <w:szCs w:val="16"/>
        </w:rPr>
      </w:pPr>
      <w:r w:rsidRPr="007546BC">
        <w:rPr>
          <w:rStyle w:val="Odwoanieprzypisudolnego"/>
          <w:i/>
          <w:sz w:val="16"/>
          <w:szCs w:val="16"/>
        </w:rPr>
        <w:footnoteRef/>
      </w:r>
      <w:r w:rsidRPr="007546BC">
        <w:rPr>
          <w:i/>
          <w:sz w:val="16"/>
          <w:szCs w:val="16"/>
        </w:rPr>
        <w:t xml:space="preserve"> </w:t>
      </w:r>
      <w:r w:rsidRPr="007546BC">
        <w:rPr>
          <w:rFonts w:ascii="Arial" w:hAnsi="Arial" w:cs="Arial"/>
          <w:b/>
          <w:i/>
          <w:sz w:val="16"/>
          <w:szCs w:val="16"/>
        </w:rPr>
        <w:t>Wyjaśnienie</w:t>
      </w:r>
      <w:r w:rsidRPr="007546BC">
        <w:rPr>
          <w:rFonts w:ascii="Arial" w:hAnsi="Arial" w:cs="Arial"/>
          <w:i/>
          <w:sz w:val="16"/>
          <w:szCs w:val="16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1C80" w14:textId="5F471D54" w:rsidR="00FE1E2E" w:rsidRDefault="00FE1E2E" w:rsidP="00FE1E2E">
    <w:pPr>
      <w:pStyle w:val="Nagwek1"/>
      <w:tabs>
        <w:tab w:val="left" w:pos="3336"/>
        <w:tab w:val="center" w:pos="4395"/>
        <w:tab w:val="left" w:pos="6156"/>
        <w:tab w:val="left" w:pos="6521"/>
      </w:tabs>
    </w:pPr>
    <w:r w:rsidRPr="00261787">
      <w:rPr>
        <w:noProof/>
        <w:lang w:eastAsia="pl-PL" w:bidi="ar-SA"/>
      </w:rPr>
      <w:drawing>
        <wp:inline distT="0" distB="0" distL="0" distR="0" wp14:anchorId="2D7591EE" wp14:editId="6DD1EB35">
          <wp:extent cx="1143000" cy="666750"/>
          <wp:effectExtent l="0" t="0" r="0" b="0"/>
          <wp:docPr id="19308553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</w:t>
    </w:r>
    <w:r w:rsidRPr="00261787">
      <w:rPr>
        <w:noProof/>
        <w:lang w:eastAsia="pl-PL" w:bidi="ar-SA"/>
      </w:rPr>
      <w:drawing>
        <wp:inline distT="0" distB="0" distL="0" distR="0" wp14:anchorId="126C2F21" wp14:editId="34DC4B7B">
          <wp:extent cx="600075" cy="704850"/>
          <wp:effectExtent l="0" t="0" r="9525" b="0"/>
          <wp:docPr id="20062234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</w:t>
    </w:r>
    <w:r w:rsidRPr="00261787">
      <w:rPr>
        <w:noProof/>
        <w:lang w:eastAsia="pl-PL" w:bidi="ar-SA"/>
      </w:rPr>
      <w:drawing>
        <wp:inline distT="0" distB="0" distL="0" distR="0" wp14:anchorId="5B58CC65" wp14:editId="00FA9E65">
          <wp:extent cx="1323975" cy="866775"/>
          <wp:effectExtent l="0" t="0" r="9525" b="9525"/>
          <wp:docPr id="1600259357" name="Obraz 1" descr="http://prow.slaskie.pl/media/files/cms/home/58f4f933ddd1ef25ce0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http://prow.slaskie.pl/media/files/cms/home/58f4f933ddd1ef25ce0f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540"/>
    <w:multiLevelType w:val="hybridMultilevel"/>
    <w:tmpl w:val="4128EF0E"/>
    <w:lvl w:ilvl="0" w:tplc="B68C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2EFA"/>
    <w:multiLevelType w:val="hybridMultilevel"/>
    <w:tmpl w:val="D00E5A8A"/>
    <w:lvl w:ilvl="0" w:tplc="B68C9B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423FC"/>
    <w:multiLevelType w:val="hybridMultilevel"/>
    <w:tmpl w:val="0F9670E4"/>
    <w:lvl w:ilvl="0" w:tplc="3E6C02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72A2"/>
    <w:multiLevelType w:val="hybridMultilevel"/>
    <w:tmpl w:val="E3860B5E"/>
    <w:lvl w:ilvl="0" w:tplc="9936556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181"/>
    <w:multiLevelType w:val="hybridMultilevel"/>
    <w:tmpl w:val="DFB49E86"/>
    <w:lvl w:ilvl="0" w:tplc="118A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545C"/>
    <w:multiLevelType w:val="hybridMultilevel"/>
    <w:tmpl w:val="29D657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254B4"/>
    <w:multiLevelType w:val="hybridMultilevel"/>
    <w:tmpl w:val="6B52C24C"/>
    <w:lvl w:ilvl="0" w:tplc="65C6E5C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64EBD"/>
    <w:multiLevelType w:val="hybridMultilevel"/>
    <w:tmpl w:val="2EC6A9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3FEE"/>
    <w:multiLevelType w:val="hybridMultilevel"/>
    <w:tmpl w:val="C5363BEC"/>
    <w:lvl w:ilvl="0" w:tplc="C74EB7A0">
      <w:start w:val="1"/>
      <w:numFmt w:val="lowerLetter"/>
      <w:lvlText w:val="%1)"/>
      <w:lvlJc w:val="left"/>
      <w:pPr>
        <w:ind w:left="70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53C60E90"/>
    <w:multiLevelType w:val="multilevel"/>
    <w:tmpl w:val="BF6E5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633ED"/>
    <w:multiLevelType w:val="hybridMultilevel"/>
    <w:tmpl w:val="830A86F4"/>
    <w:lvl w:ilvl="0" w:tplc="E2D6C332">
      <w:start w:val="1"/>
      <w:numFmt w:val="lowerLetter"/>
      <w:lvlText w:val="%1)"/>
      <w:lvlJc w:val="left"/>
      <w:pPr>
        <w:ind w:left="1429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DA218A"/>
    <w:multiLevelType w:val="hybridMultilevel"/>
    <w:tmpl w:val="CB4EE398"/>
    <w:lvl w:ilvl="0" w:tplc="118A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E073A"/>
    <w:multiLevelType w:val="hybridMultilevel"/>
    <w:tmpl w:val="2B5238A6"/>
    <w:lvl w:ilvl="0" w:tplc="CA14D6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060260">
    <w:abstractNumId w:val="7"/>
  </w:num>
  <w:num w:numId="2" w16cid:durableId="1302688041">
    <w:abstractNumId w:val="4"/>
  </w:num>
  <w:num w:numId="3" w16cid:durableId="194319830">
    <w:abstractNumId w:val="5"/>
  </w:num>
  <w:num w:numId="4" w16cid:durableId="1944802951">
    <w:abstractNumId w:val="11"/>
  </w:num>
  <w:num w:numId="5" w16cid:durableId="1180119057">
    <w:abstractNumId w:val="9"/>
  </w:num>
  <w:num w:numId="6" w16cid:durableId="866721354">
    <w:abstractNumId w:val="10"/>
  </w:num>
  <w:num w:numId="7" w16cid:durableId="1455369499">
    <w:abstractNumId w:val="0"/>
  </w:num>
  <w:num w:numId="8" w16cid:durableId="461460229">
    <w:abstractNumId w:val="3"/>
  </w:num>
  <w:num w:numId="9" w16cid:durableId="812798738">
    <w:abstractNumId w:val="1"/>
  </w:num>
  <w:num w:numId="10" w16cid:durableId="254480110">
    <w:abstractNumId w:val="8"/>
  </w:num>
  <w:num w:numId="11" w16cid:durableId="1618415528">
    <w:abstractNumId w:val="2"/>
  </w:num>
  <w:num w:numId="12" w16cid:durableId="1521777622">
    <w:abstractNumId w:val="12"/>
  </w:num>
  <w:num w:numId="13" w16cid:durableId="456605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E6"/>
    <w:rsid w:val="000A22C4"/>
    <w:rsid w:val="002B366E"/>
    <w:rsid w:val="002E50A0"/>
    <w:rsid w:val="00335305"/>
    <w:rsid w:val="006900F0"/>
    <w:rsid w:val="006B7888"/>
    <w:rsid w:val="009C6EBC"/>
    <w:rsid w:val="00A03101"/>
    <w:rsid w:val="00A310E6"/>
    <w:rsid w:val="00A34302"/>
    <w:rsid w:val="00A62F06"/>
    <w:rsid w:val="00F4084F"/>
    <w:rsid w:val="00F754BD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91C0"/>
  <w15:chartTrackingRefBased/>
  <w15:docId w15:val="{A4707E44-8137-489B-85FB-C0BFA4F9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CW_Lista,Akapit z listą4,Obiekt,List Paragraph1,Akapit z listą2,Akapit z listą3,Akapit z listą31,sw tekst,lp1"/>
    <w:basedOn w:val="Normalny"/>
    <w:link w:val="AkapitzlistZnak"/>
    <w:uiPriority w:val="34"/>
    <w:qFormat/>
    <w:rsid w:val="002E50A0"/>
    <w:pPr>
      <w:ind w:left="720"/>
      <w:contextualSpacing/>
    </w:pPr>
  </w:style>
  <w:style w:type="character" w:styleId="Hipercze">
    <w:name w:val="Hyperlink"/>
    <w:basedOn w:val="Domylnaczcionkaakapitu"/>
    <w:unhideWhenUsed/>
    <w:rsid w:val="002E50A0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semiHidden/>
    <w:rsid w:val="00F754B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F754BD"/>
    <w:pPr>
      <w:spacing w:after="0" w:line="240" w:lineRule="auto"/>
    </w:pPr>
    <w:rPr>
      <w:rFonts w:ascii="Times New Roman" w:eastAsia="SimSun" w:hAnsi="Times New Roman" w:cs="Arial"/>
      <w:kern w:val="2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690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690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6900F0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Akapit z listą4 Znak,Obiekt Znak,lp1 Znak"/>
    <w:basedOn w:val="Domylnaczcionkaakapitu"/>
    <w:link w:val="Akapitzlist"/>
    <w:uiPriority w:val="34"/>
    <w:qFormat/>
    <w:rsid w:val="006900F0"/>
  </w:style>
  <w:style w:type="paragraph" w:styleId="Nagwek">
    <w:name w:val="header"/>
    <w:basedOn w:val="Normalny"/>
    <w:link w:val="NagwekZnak"/>
    <w:uiPriority w:val="99"/>
    <w:unhideWhenUsed/>
    <w:rsid w:val="00FE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E2E"/>
  </w:style>
  <w:style w:type="paragraph" w:styleId="Stopka">
    <w:name w:val="footer"/>
    <w:basedOn w:val="Normalny"/>
    <w:link w:val="StopkaZnak"/>
    <w:uiPriority w:val="99"/>
    <w:unhideWhenUsed/>
    <w:rsid w:val="00FE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2E"/>
  </w:style>
  <w:style w:type="paragraph" w:customStyle="1" w:styleId="Nagwek1">
    <w:name w:val="Nagłówek1"/>
    <w:basedOn w:val="Normalny"/>
    <w:next w:val="Tekstpodstawowy"/>
    <w:uiPriority w:val="99"/>
    <w:rsid w:val="00FE1E2E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1E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Malina</dc:creator>
  <cp:keywords/>
  <dc:description/>
  <cp:lastModifiedBy>Angelika Błońska</cp:lastModifiedBy>
  <cp:revision>5</cp:revision>
  <dcterms:created xsi:type="dcterms:W3CDTF">2023-04-27T11:38:00Z</dcterms:created>
  <dcterms:modified xsi:type="dcterms:W3CDTF">2024-02-15T08:57:00Z</dcterms:modified>
</cp:coreProperties>
</file>